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563c1"/>
        </w:rPr>
      </w:pPr>
      <w:r w:rsidDel="00000000" w:rsidR="00000000" w:rsidRPr="00000000">
        <w:rPr>
          <w:b w:val="1"/>
          <w:color w:val="0563c1"/>
          <w:rtl w:val="0"/>
        </w:rPr>
        <w:t xml:space="preserve">Depositing training materials in Zenodo: FAIRsFAIR checklist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color w:val="202020"/>
          <w:sz w:val="20"/>
          <w:szCs w:val="20"/>
          <w:highlight w:val="white"/>
        </w:rPr>
      </w:pPr>
      <w:r w:rsidDel="00000000" w:rsidR="00000000" w:rsidRPr="00000000">
        <w:rPr>
          <w:color w:val="202020"/>
          <w:sz w:val="20"/>
          <w:szCs w:val="20"/>
          <w:highlight w:val="white"/>
          <w:rtl w:val="0"/>
        </w:rPr>
        <w:t xml:space="preserve">This checklist has been adapted from</w:t>
      </w:r>
      <w:r w:rsidDel="00000000" w:rsidR="00000000" w:rsidRPr="00000000">
        <w:rPr>
          <w:sz w:val="20"/>
          <w:szCs w:val="20"/>
          <w:highlight w:val="white"/>
          <w:rtl w:val="0"/>
        </w:rPr>
        <w:t xml:space="preserve"> “</w:t>
      </w:r>
      <w:hyperlink r:id="rId7">
        <w:r w:rsidDel="00000000" w:rsidR="00000000" w:rsidRPr="00000000">
          <w:rPr>
            <w:sz w:val="20"/>
            <w:szCs w:val="20"/>
            <w:highlight w:val="white"/>
            <w:u w:val="single"/>
            <w:rtl w:val="0"/>
          </w:rPr>
          <w:t xml:space="preserve">10 simple rules for making training materials FAIR</w:t>
        </w:r>
      </w:hyperlink>
      <w:r w:rsidDel="00000000" w:rsidR="00000000" w:rsidRPr="00000000">
        <w:rPr>
          <w:sz w:val="20"/>
          <w:szCs w:val="20"/>
          <w:highlight w:val="white"/>
          <w:rtl w:val="0"/>
        </w:rPr>
        <w:t xml:space="preserve">” b</w:t>
      </w:r>
      <w:r w:rsidDel="00000000" w:rsidR="00000000" w:rsidRPr="00000000">
        <w:rPr>
          <w:color w:val="202020"/>
          <w:sz w:val="20"/>
          <w:szCs w:val="20"/>
          <w:highlight w:val="white"/>
          <w:rtl w:val="0"/>
        </w:rPr>
        <w:t xml:space="preserve">y </w:t>
      </w:r>
      <w:r w:rsidDel="00000000" w:rsidR="00000000" w:rsidRPr="00000000">
        <w:rPr>
          <w:color w:val="333333"/>
          <w:sz w:val="20"/>
          <w:szCs w:val="20"/>
          <w:highlight w:val="white"/>
          <w:rtl w:val="0"/>
        </w:rPr>
        <w:t xml:space="preserve">Garcia L., Batut B., Burke M.L., </w:t>
      </w:r>
      <w:r w:rsidDel="00000000" w:rsidR="00000000" w:rsidRPr="00000000">
        <w:rPr>
          <w:color w:val="333333"/>
          <w:sz w:val="20"/>
          <w:szCs w:val="20"/>
          <w:rtl w:val="0"/>
        </w:rPr>
        <w:t xml:space="preserve">et al.</w:t>
      </w:r>
      <w:r w:rsidDel="00000000" w:rsidR="00000000" w:rsidRPr="00000000">
        <w:rPr>
          <w:color w:val="333333"/>
          <w:sz w:val="20"/>
          <w:szCs w:val="20"/>
          <w:highlight w:val="white"/>
          <w:rtl w:val="0"/>
        </w:rPr>
        <w:t xml:space="preserve"> (2020)</w:t>
      </w:r>
      <w:r w:rsidDel="00000000" w:rsidR="00000000" w:rsidRPr="00000000">
        <w:rPr>
          <w:color w:val="202020"/>
          <w:sz w:val="20"/>
          <w:szCs w:val="20"/>
          <w:highlight w:val="white"/>
          <w:rtl w:val="0"/>
        </w:rPr>
        <w:t xml:space="preserve">. The objectives of this checklist are to encourage the FAIRsFAIR project partners to deposit their training materials in Zenodo for long-term access and sustainability beyond the time of the project as a first step towards making these materials as FAIR as possible. To facilitate better use of Zenodo, the questions with an </w:t>
      </w:r>
      <w:r w:rsidDel="00000000" w:rsidR="00000000" w:rsidRPr="00000000">
        <w:rPr>
          <w:color w:val="0563c1"/>
          <w:sz w:val="20"/>
          <w:szCs w:val="20"/>
          <w:highlight w:val="white"/>
          <w:rtl w:val="0"/>
        </w:rPr>
        <w:t xml:space="preserve">*</w:t>
      </w:r>
      <w:r w:rsidDel="00000000" w:rsidR="00000000" w:rsidRPr="00000000">
        <w:rPr>
          <w:color w:val="202020"/>
          <w:sz w:val="20"/>
          <w:szCs w:val="20"/>
          <w:highlight w:val="white"/>
          <w:rtl w:val="0"/>
        </w:rPr>
        <w:t xml:space="preserve"> refer to the repository’s website. </w:t>
      </w:r>
    </w:p>
    <w:p w:rsidR="00000000" w:rsidDel="00000000" w:rsidP="00000000" w:rsidRDefault="00000000" w:rsidRPr="00000000" w14:paraId="00000004">
      <w:pPr>
        <w:rPr>
          <w:color w:val="202020"/>
          <w:sz w:val="20"/>
          <w:szCs w:val="20"/>
          <w:highlight w:val="white"/>
        </w:rPr>
      </w:pPr>
      <w:r w:rsidDel="00000000" w:rsidR="00000000" w:rsidRPr="00000000">
        <w:rPr>
          <w:rtl w:val="0"/>
        </w:rPr>
      </w:r>
    </w:p>
    <w:p w:rsidR="00000000" w:rsidDel="00000000" w:rsidP="00000000" w:rsidRDefault="00000000" w:rsidRPr="00000000" w14:paraId="00000005">
      <w:pPr>
        <w:spacing w:after="270" w:lineRule="auto"/>
        <w:rPr>
          <w:color w:val="202020"/>
          <w:sz w:val="20"/>
          <w:szCs w:val="20"/>
          <w:highlight w:val="white"/>
        </w:rPr>
      </w:pPr>
      <w:r w:rsidDel="00000000" w:rsidR="00000000" w:rsidRPr="00000000">
        <w:rPr>
          <w:color w:val="202020"/>
          <w:sz w:val="20"/>
          <w:szCs w:val="20"/>
          <w:rtl w:val="0"/>
        </w:rPr>
        <w:t xml:space="preserve">Describing digital objects with structured metadata is fundamental to making them FAIR. Regardless of the type of object, adding appropriate, standardised metadata will help make them both machine and human readable.</w:t>
      </w:r>
      <w:r w:rsidDel="00000000" w:rsidR="00000000" w:rsidRPr="00000000">
        <w:rPr>
          <w:color w:val="202020"/>
          <w:sz w:val="20"/>
          <w:szCs w:val="20"/>
          <w:highlight w:val="white"/>
          <w:rtl w:val="0"/>
        </w:rPr>
        <w:t xml:space="preserve"> </w:t>
      </w:r>
      <w:r w:rsidDel="00000000" w:rsidR="00000000" w:rsidRPr="00000000">
        <w:rPr>
          <w:sz w:val="20"/>
          <w:szCs w:val="20"/>
          <w:rtl w:val="0"/>
        </w:rPr>
        <w:t xml:space="preserve">Please keep in mind that only the person uploading the document to Zenodo is able to change or add to the metadata. If you are uploading on behalf of others, then check the metadata in advance to reduce the need to make changes in the future. </w:t>
      </w:r>
      <w:r w:rsidDel="00000000" w:rsidR="00000000" w:rsidRPr="00000000">
        <w:rPr>
          <w:rtl w:val="0"/>
        </w:rPr>
      </w:r>
    </w:p>
    <w:tbl>
      <w:tblPr>
        <w:tblStyle w:val="Table1"/>
        <w:tblW w:w="14059.0"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590"/>
        <w:gridCol w:w="3240"/>
        <w:gridCol w:w="1939"/>
        <w:gridCol w:w="495"/>
        <w:gridCol w:w="480"/>
        <w:gridCol w:w="6315"/>
        <w:tblGridChange w:id="0">
          <w:tblGrid>
            <w:gridCol w:w="1590"/>
            <w:gridCol w:w="3240"/>
            <w:gridCol w:w="1939"/>
            <w:gridCol w:w="495"/>
            <w:gridCol w:w="480"/>
            <w:gridCol w:w="6315"/>
          </w:tblGrid>
        </w:tblGridChange>
      </w:tblGrid>
      <w:tr>
        <w:trPr>
          <w:trHeight w:val="50" w:hRule="atLeast"/>
        </w:trPr>
        <w:tc>
          <w:tcPr/>
          <w:p w:rsidR="00000000" w:rsidDel="00000000" w:rsidP="00000000" w:rsidRDefault="00000000" w:rsidRPr="00000000" w14:paraId="00000006">
            <w:pPr>
              <w:jc w:val="center"/>
              <w:rPr>
                <w:color w:val="0563c1"/>
                <w:sz w:val="20"/>
                <w:szCs w:val="20"/>
              </w:rPr>
            </w:pPr>
            <w:r w:rsidDel="00000000" w:rsidR="00000000" w:rsidRPr="00000000">
              <w:rPr>
                <w:color w:val="0563c1"/>
                <w:sz w:val="20"/>
                <w:szCs w:val="20"/>
                <w:rtl w:val="0"/>
              </w:rPr>
              <w:t xml:space="preserve">FAIR principles</w:t>
            </w:r>
          </w:p>
        </w:tc>
        <w:tc>
          <w:tcPr/>
          <w:p w:rsidR="00000000" w:rsidDel="00000000" w:rsidP="00000000" w:rsidRDefault="00000000" w:rsidRPr="00000000" w14:paraId="00000007">
            <w:pPr>
              <w:jc w:val="center"/>
              <w:rPr>
                <w:color w:val="0563c1"/>
                <w:sz w:val="20"/>
                <w:szCs w:val="20"/>
              </w:rPr>
            </w:pPr>
            <w:r w:rsidDel="00000000" w:rsidR="00000000" w:rsidRPr="00000000">
              <w:rPr>
                <w:color w:val="0563c1"/>
                <w:sz w:val="20"/>
                <w:szCs w:val="20"/>
                <w:rtl w:val="0"/>
              </w:rPr>
              <w:t xml:space="preserve">Steps</w:t>
            </w:r>
          </w:p>
        </w:tc>
        <w:tc>
          <w:tcPr/>
          <w:p w:rsidR="00000000" w:rsidDel="00000000" w:rsidP="00000000" w:rsidRDefault="00000000" w:rsidRPr="00000000" w14:paraId="00000008">
            <w:pPr>
              <w:jc w:val="center"/>
              <w:rPr>
                <w:color w:val="0563c1"/>
                <w:sz w:val="20"/>
                <w:szCs w:val="20"/>
              </w:rPr>
            </w:pPr>
            <w:r w:rsidDel="00000000" w:rsidR="00000000" w:rsidRPr="00000000">
              <w:rPr>
                <w:color w:val="0563c1"/>
                <w:sz w:val="20"/>
                <w:szCs w:val="20"/>
                <w:rtl w:val="0"/>
              </w:rPr>
              <w:t xml:space="preserve">Key questions</w:t>
            </w:r>
          </w:p>
        </w:tc>
        <w:tc>
          <w:tcPr/>
          <w:p w:rsidR="00000000" w:rsidDel="00000000" w:rsidP="00000000" w:rsidRDefault="00000000" w:rsidRPr="00000000" w14:paraId="00000009">
            <w:pPr>
              <w:jc w:val="center"/>
              <w:rPr>
                <w:color w:val="0563c1"/>
                <w:sz w:val="20"/>
                <w:szCs w:val="20"/>
              </w:rPr>
            </w:pPr>
            <w:r w:rsidDel="00000000" w:rsidR="00000000" w:rsidRPr="00000000">
              <w:rPr>
                <w:color w:val="0563c1"/>
                <w:sz w:val="20"/>
                <w:szCs w:val="20"/>
                <w:rtl w:val="0"/>
              </w:rPr>
              <w:t xml:space="preserve">Yes</w:t>
            </w:r>
          </w:p>
        </w:tc>
        <w:tc>
          <w:tcPr/>
          <w:p w:rsidR="00000000" w:rsidDel="00000000" w:rsidP="00000000" w:rsidRDefault="00000000" w:rsidRPr="00000000" w14:paraId="0000000A">
            <w:pPr>
              <w:jc w:val="center"/>
              <w:rPr>
                <w:color w:val="0563c1"/>
                <w:sz w:val="20"/>
                <w:szCs w:val="20"/>
              </w:rPr>
            </w:pPr>
            <w:r w:rsidDel="00000000" w:rsidR="00000000" w:rsidRPr="00000000">
              <w:rPr>
                <w:color w:val="0563c1"/>
                <w:sz w:val="20"/>
                <w:szCs w:val="20"/>
                <w:rtl w:val="0"/>
              </w:rPr>
              <w:t xml:space="preserve">No</w:t>
            </w:r>
          </w:p>
        </w:tc>
        <w:tc>
          <w:tcPr/>
          <w:p w:rsidR="00000000" w:rsidDel="00000000" w:rsidP="00000000" w:rsidRDefault="00000000" w:rsidRPr="00000000" w14:paraId="0000000B">
            <w:pPr>
              <w:jc w:val="center"/>
              <w:rPr>
                <w:color w:val="0563c1"/>
                <w:sz w:val="20"/>
                <w:szCs w:val="20"/>
              </w:rPr>
            </w:pPr>
            <w:r w:rsidDel="00000000" w:rsidR="00000000" w:rsidRPr="00000000">
              <w:rPr>
                <w:color w:val="0563c1"/>
                <w:sz w:val="20"/>
                <w:szCs w:val="20"/>
                <w:rtl w:val="0"/>
              </w:rPr>
              <w:t xml:space="preserve">Notes</w:t>
            </w:r>
          </w:p>
        </w:tc>
      </w:tr>
      <w:tr>
        <w:trPr>
          <w:trHeight w:val="710" w:hRule="atLeast"/>
        </w:trPr>
        <w:tc>
          <w:tcPr>
            <w:vMerge w:val="restart"/>
          </w:tcPr>
          <w:p w:rsidR="00000000" w:rsidDel="00000000" w:rsidP="00000000" w:rsidRDefault="00000000" w:rsidRPr="00000000" w14:paraId="0000000C">
            <w:pPr>
              <w:pBdr>
                <w:top w:space="0" w:sz="0" w:val="nil"/>
                <w:left w:space="0" w:sz="0" w:val="nil"/>
                <w:bottom w:space="0" w:sz="0" w:val="nil"/>
                <w:right w:space="0" w:sz="0" w:val="nil"/>
                <w:between w:space="0" w:sz="0" w:val="nil"/>
              </w:pBdr>
              <w:ind w:left="317" w:hanging="260"/>
              <w:rPr>
                <w:color w:val="202020"/>
                <w:sz w:val="20"/>
                <w:szCs w:val="20"/>
                <w:highlight w:val="white"/>
              </w:rPr>
            </w:pPr>
            <w:r w:rsidDel="00000000" w:rsidR="00000000" w:rsidRPr="00000000">
              <w:rPr>
                <w:color w:val="202020"/>
                <w:sz w:val="20"/>
                <w:szCs w:val="20"/>
                <w:highlight w:val="white"/>
                <w:rtl w:val="0"/>
              </w:rPr>
              <w:t xml:space="preserve">R</w:t>
            </w:r>
            <w:r w:rsidDel="00000000" w:rsidR="00000000" w:rsidRPr="00000000">
              <w:rPr>
                <w:b w:val="0"/>
                <w:color w:val="202020"/>
                <w:sz w:val="20"/>
                <w:szCs w:val="20"/>
                <w:highlight w:val="white"/>
                <w:rtl w:val="0"/>
              </w:rPr>
              <w:t xml:space="preserve">eusable </w:t>
            </w:r>
            <w:r w:rsidDel="00000000" w:rsidR="00000000" w:rsidRPr="00000000">
              <w:rPr>
                <w:rtl w:val="0"/>
              </w:rPr>
            </w:r>
          </w:p>
        </w:tc>
        <w:tc>
          <w:tcPr>
            <w:vMerge w:val="restart"/>
          </w:tcPr>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317" w:hanging="260"/>
              <w:rPr>
                <w:color w:val="202020"/>
                <w:sz w:val="20"/>
                <w:szCs w:val="20"/>
                <w:highlight w:val="white"/>
              </w:rPr>
            </w:pPr>
            <w:r w:rsidDel="00000000" w:rsidR="00000000" w:rsidRPr="00000000">
              <w:rPr>
                <w:color w:val="202020"/>
                <w:sz w:val="20"/>
                <w:szCs w:val="20"/>
                <w:highlight w:val="white"/>
                <w:rtl w:val="0"/>
              </w:rPr>
              <w:t xml:space="preserve">Plan to share your training materials online.</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317" w:hanging="260"/>
              <w:rPr>
                <w:color w:val="202020"/>
                <w:sz w:val="20"/>
                <w:szCs w:val="20"/>
                <w:highlight w:val="white"/>
              </w:rPr>
            </w:pPr>
            <w:r w:rsidDel="00000000" w:rsidR="00000000" w:rsidRPr="00000000">
              <w:rPr>
                <w:color w:val="000000"/>
                <w:sz w:val="20"/>
                <w:szCs w:val="20"/>
                <w:rtl w:val="0"/>
              </w:rPr>
              <w:t xml:space="preserve">Keep your training materials up-to-date.</w:t>
            </w:r>
            <w:r w:rsidDel="00000000" w:rsidR="00000000" w:rsidRPr="00000000">
              <w:rPr>
                <w:rtl w:val="0"/>
              </w:rPr>
            </w:r>
          </w:p>
        </w:tc>
        <w:tc>
          <w:tcPr/>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considered which material or parts of this material </w:t>
            </w:r>
            <w:r w:rsidDel="00000000" w:rsidR="00000000" w:rsidRPr="00000000">
              <w:rPr>
                <w:sz w:val="20"/>
                <w:szCs w:val="20"/>
                <w:rtl w:val="0"/>
              </w:rPr>
              <w:t xml:space="preserve">could be helpful to others? </w:t>
            </w:r>
            <w:r w:rsidDel="00000000" w:rsidR="00000000" w:rsidRPr="00000000">
              <w:rPr>
                <w:rtl w:val="0"/>
              </w:rPr>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70" w:lineRule="auto"/>
              <w:rPr>
                <w:color w:val="000000"/>
                <w:sz w:val="20"/>
                <w:szCs w:val="20"/>
              </w:rPr>
            </w:pPr>
            <w:r w:rsidDel="00000000" w:rsidR="00000000" w:rsidRPr="00000000">
              <w:rPr>
                <w:sz w:val="20"/>
                <w:szCs w:val="20"/>
                <w:rtl w:val="0"/>
              </w:rPr>
              <w:t xml:space="preserve">X</w:t>
            </w:r>
            <w:r w:rsidDel="00000000" w:rsidR="00000000" w:rsidRPr="00000000">
              <w:rPr>
                <w:rtl w:val="0"/>
              </w:rPr>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70" w:lineRule="auto"/>
              <w:rPr>
                <w:color w:val="202020"/>
                <w:sz w:val="20"/>
                <w:szCs w:val="20"/>
              </w:rPr>
            </w:pPr>
            <w:r w:rsidDel="00000000" w:rsidR="00000000" w:rsidRPr="00000000">
              <w:rPr>
                <w:rtl w:val="0"/>
              </w:rPr>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202020"/>
                <w:sz w:val="20"/>
                <w:szCs w:val="20"/>
              </w:rPr>
            </w:pPr>
            <w:r w:rsidDel="00000000" w:rsidR="00000000" w:rsidRPr="00000000">
              <w:rPr>
                <w:color w:val="202020"/>
                <w:sz w:val="20"/>
                <w:szCs w:val="20"/>
                <w:rtl w:val="0"/>
              </w:rPr>
              <w:t xml:space="preserve">Consider how the material should be organised in a collection to help others discover it. Most but not all materials will relate to an event, such as a webinar, workshop or training course. If this covers more than one speaker or topic consider creating a collection to describe this context, and upload the material for each in a separate record.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202020"/>
                <w:sz w:val="20"/>
                <w:szCs w:val="20"/>
              </w:rPr>
            </w:pPr>
            <w:r w:rsidDel="00000000" w:rsidR="00000000" w:rsidRPr="00000000">
              <w:rPr>
                <w:color w:val="202020"/>
                <w:sz w:val="20"/>
                <w:szCs w:val="20"/>
                <w:rtl w:val="0"/>
              </w:rPr>
              <w:t xml:space="preserve">In some cases, not all material may be available, e.g. speaker notes, references to related material, or information about the context of the training. Think in advance what could be most useful to your audience and consider adding anything that is missing. </w:t>
            </w:r>
          </w:p>
        </w:tc>
      </w:tr>
      <w:tr>
        <w:trPr>
          <w:trHeight w:val="961" w:hRule="atLeast"/>
        </w:trPr>
        <w:tc>
          <w:tcPr>
            <w:vMerge w:val="continue"/>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02020"/>
                <w:sz w:val="20"/>
                <w:szCs w:val="20"/>
              </w:rPr>
            </w:pPr>
            <w:r w:rsidDel="00000000" w:rsidR="00000000" w:rsidRPr="00000000">
              <w:rPr>
                <w:rtl w:val="0"/>
              </w:rPr>
            </w:r>
          </w:p>
        </w:tc>
        <w:tc>
          <w:tcPr>
            <w:vMerge w:val="continue"/>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02020"/>
                <w:sz w:val="20"/>
                <w:szCs w:val="20"/>
              </w:rPr>
            </w:pPr>
            <w:r w:rsidDel="00000000" w:rsidR="00000000" w:rsidRPr="00000000">
              <w:rPr>
                <w:rtl w:val="0"/>
              </w:rPr>
            </w:r>
          </w:p>
        </w:tc>
        <w:tc>
          <w:tcPr/>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considered if you will </w:t>
            </w:r>
            <w:r w:rsidDel="00000000" w:rsidR="00000000" w:rsidRPr="00000000">
              <w:rPr>
                <w:sz w:val="20"/>
                <w:szCs w:val="20"/>
                <w:rtl w:val="0"/>
              </w:rPr>
              <w:t xml:space="preserve">need to </w:t>
            </w:r>
            <w:r w:rsidDel="00000000" w:rsidR="00000000" w:rsidRPr="00000000">
              <w:rPr>
                <w:color w:val="000000"/>
                <w:sz w:val="20"/>
                <w:szCs w:val="20"/>
                <w:rtl w:val="0"/>
              </w:rPr>
              <w:t xml:space="preserve">keep your material up to date?</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70" w:lineRule="auto"/>
              <w:rPr>
                <w:color w:val="000000"/>
                <w:sz w:val="20"/>
                <w:szCs w:val="20"/>
              </w:rPr>
            </w:pPr>
            <w:r w:rsidDel="00000000" w:rsidR="00000000" w:rsidRPr="00000000">
              <w:rPr>
                <w:sz w:val="20"/>
                <w:szCs w:val="20"/>
                <w:rtl w:val="0"/>
              </w:rPr>
              <w:t xml:space="preserve">X</w:t>
            </w: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70" w:lineRule="auto"/>
              <w:rPr>
                <w:color w:val="202020"/>
                <w:sz w:val="20"/>
                <w:szCs w:val="20"/>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70" w:lineRule="auto"/>
              <w:rPr>
                <w:color w:val="000000"/>
                <w:sz w:val="20"/>
                <w:szCs w:val="20"/>
                <w:highlight w:val="yellow"/>
              </w:rPr>
            </w:pPr>
            <w:r w:rsidDel="00000000" w:rsidR="00000000" w:rsidRPr="00000000">
              <w:rPr>
                <w:sz w:val="20"/>
                <w:szCs w:val="20"/>
                <w:rtl w:val="0"/>
              </w:rPr>
              <w:t xml:space="preserve">Sometimes material does not need to be updated (e.g., material from a one-off event). </w:t>
            </w:r>
            <w:r w:rsidDel="00000000" w:rsidR="00000000" w:rsidRPr="00000000">
              <w:rPr>
                <w:color w:val="000000"/>
                <w:sz w:val="20"/>
                <w:szCs w:val="20"/>
                <w:highlight w:val="yellow"/>
                <w:rtl w:val="0"/>
              </w:rPr>
              <w:t xml:space="preserve">If you do not plan to update the material, provide a timestamp of the last update/last version in your material. </w:t>
            </w:r>
          </w:p>
        </w:tc>
      </w:tr>
      <w:tr>
        <w:trPr>
          <w:trHeight w:val="1190" w:hRule="atLeast"/>
        </w:trPr>
        <w:tc>
          <w:tcPr>
            <w:vMerge w:val="restart"/>
          </w:tcPr>
          <w:p w:rsidR="00000000" w:rsidDel="00000000" w:rsidP="00000000" w:rsidRDefault="00000000" w:rsidRPr="00000000" w14:paraId="0000001A">
            <w:pPr>
              <w:pBdr>
                <w:top w:space="0" w:sz="0" w:val="nil"/>
                <w:left w:space="0" w:sz="0" w:val="nil"/>
                <w:bottom w:space="0" w:sz="0" w:val="nil"/>
                <w:right w:space="0" w:sz="0" w:val="nil"/>
                <w:between w:space="0" w:sz="0" w:val="nil"/>
              </w:pBdr>
              <w:ind w:left="316" w:hanging="316"/>
              <w:rPr>
                <w:color w:val="202020"/>
                <w:sz w:val="20"/>
                <w:szCs w:val="20"/>
                <w:highlight w:val="white"/>
              </w:rPr>
            </w:pPr>
            <w:r w:rsidDel="00000000" w:rsidR="00000000" w:rsidRPr="00000000">
              <w:rPr>
                <w:color w:val="202020"/>
                <w:sz w:val="20"/>
                <w:szCs w:val="20"/>
                <w:highlight w:val="white"/>
                <w:rtl w:val="0"/>
              </w:rPr>
              <w:t xml:space="preserve">F</w:t>
            </w:r>
            <w:r w:rsidDel="00000000" w:rsidR="00000000" w:rsidRPr="00000000">
              <w:rPr>
                <w:b w:val="0"/>
                <w:color w:val="202020"/>
                <w:sz w:val="20"/>
                <w:szCs w:val="20"/>
                <w:highlight w:val="white"/>
                <w:rtl w:val="0"/>
              </w:rPr>
              <w:t xml:space="preserve">indable </w:t>
            </w:r>
            <w:r w:rsidDel="00000000" w:rsidR="00000000" w:rsidRPr="00000000">
              <w:rPr>
                <w:rtl w:val="0"/>
              </w:rPr>
            </w:r>
          </w:p>
        </w:tc>
        <w:tc>
          <w:tcPr>
            <w:vMerge w:val="restart"/>
          </w:tcPr>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316" w:hanging="316"/>
              <w:rPr>
                <w:color w:val="000000"/>
                <w:sz w:val="20"/>
                <w:szCs w:val="20"/>
              </w:rPr>
            </w:pPr>
            <w:r w:rsidDel="00000000" w:rsidR="00000000" w:rsidRPr="00000000">
              <w:rPr>
                <w:color w:val="202020"/>
                <w:sz w:val="20"/>
                <w:szCs w:val="20"/>
                <w:highlight w:val="white"/>
                <w:rtl w:val="0"/>
              </w:rPr>
              <w:t xml:space="preserve">Improve findability of your training materials by properly describing them.</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316" w:hanging="316"/>
              <w:rPr>
                <w:color w:val="000000"/>
                <w:sz w:val="20"/>
                <w:szCs w:val="20"/>
              </w:rPr>
            </w:pPr>
            <w:r w:rsidDel="00000000" w:rsidR="00000000" w:rsidRPr="00000000">
              <w:rPr>
                <w:color w:val="202020"/>
                <w:sz w:val="20"/>
                <w:szCs w:val="20"/>
                <w:highlight w:val="white"/>
                <w:rtl w:val="0"/>
              </w:rPr>
              <w:t xml:space="preserve">Give your training materials a unique identity.</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316" w:hanging="316"/>
              <w:rPr>
                <w:color w:val="000000"/>
                <w:sz w:val="20"/>
                <w:szCs w:val="20"/>
              </w:rPr>
            </w:pPr>
            <w:r w:rsidDel="00000000" w:rsidR="00000000" w:rsidRPr="00000000">
              <w:rPr>
                <w:color w:val="202020"/>
                <w:sz w:val="20"/>
                <w:szCs w:val="20"/>
                <w:highlight w:val="white"/>
                <w:rtl w:val="0"/>
              </w:rPr>
              <w:t xml:space="preserve">Register your training materials online.</w:t>
            </w:r>
            <w:r w:rsidDel="00000000" w:rsidR="00000000" w:rsidRPr="00000000">
              <w:rPr>
                <w:rtl w:val="0"/>
              </w:rPr>
            </w:r>
          </w:p>
        </w:tc>
        <w:tc>
          <w:tcPr/>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specified the community which you wish your upload to appear with in Zenodo?</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20">
            <w:pPr>
              <w:rPr>
                <w:sz w:val="20"/>
                <w:szCs w:val="20"/>
              </w:rPr>
            </w:pPr>
            <w:r w:rsidDel="00000000" w:rsidR="00000000" w:rsidRPr="00000000">
              <w:rPr>
                <w:rtl w:val="0"/>
              </w:rPr>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Select </w:t>
            </w:r>
            <w:r w:rsidDel="00000000" w:rsidR="00000000" w:rsidRPr="00000000">
              <w:rPr>
                <w:sz w:val="20"/>
                <w:szCs w:val="20"/>
                <w:highlight w:val="yellow"/>
                <w:rtl w:val="0"/>
              </w:rPr>
              <w:t xml:space="preserve">FAIRsFAIR</w:t>
            </w:r>
            <w:r w:rsidDel="00000000" w:rsidR="00000000" w:rsidRPr="00000000">
              <w:rPr>
                <w:sz w:val="20"/>
                <w:szCs w:val="20"/>
                <w:highlight w:val="yellow"/>
                <w:rtl w:val="0"/>
              </w:rPr>
              <w:t xml:space="preserve"> and </w:t>
            </w:r>
            <w:r w:rsidDel="00000000" w:rsidR="00000000" w:rsidRPr="00000000">
              <w:rPr>
                <w:sz w:val="20"/>
                <w:szCs w:val="20"/>
                <w:highlight w:val="yellow"/>
                <w:rtl w:val="0"/>
              </w:rPr>
              <w:t xml:space="preserve">RDA/CODATA school community</w:t>
            </w:r>
            <w:r w:rsidDel="00000000" w:rsidR="00000000" w:rsidRPr="00000000">
              <w:rPr>
                <w:sz w:val="20"/>
                <w:szCs w:val="20"/>
                <w:rtl w:val="0"/>
              </w:rPr>
              <w:t xml:space="preserve">/or other additional communities that may be relevant for your domain or audience.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70" w:lineRule="auto"/>
              <w:rPr>
                <w:color w:val="000000"/>
                <w:sz w:val="20"/>
                <w:szCs w:val="20"/>
              </w:rPr>
            </w:pPr>
            <w:r w:rsidDel="00000000" w:rsidR="00000000" w:rsidRPr="00000000">
              <w:rPr>
                <w:rtl w:val="0"/>
              </w:rPr>
            </w:r>
          </w:p>
        </w:tc>
      </w:tr>
      <w:tr>
        <w:trPr>
          <w:trHeight w:val="451" w:hRule="atLeast"/>
        </w:trPr>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chosen the upload type?</w:t>
            </w:r>
            <w:r w:rsidDel="00000000" w:rsidR="00000000" w:rsidRPr="00000000">
              <w:rPr>
                <w:color w:val="0563c1"/>
                <w:sz w:val="20"/>
                <w:szCs w:val="20"/>
                <w:rtl w:val="0"/>
              </w:rPr>
              <w:t xml:space="preserve">*</w:t>
            </w:r>
            <w:r w:rsidDel="00000000" w:rsidR="00000000" w:rsidRPr="00000000">
              <w:rPr>
                <w:color w:val="000000"/>
                <w:sz w:val="20"/>
                <w:szCs w:val="20"/>
                <w:rtl w:val="0"/>
              </w:rPr>
              <w:t xml:space="preserve"> </w:t>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27">
            <w:pPr>
              <w:rPr>
                <w:sz w:val="20"/>
                <w:szCs w:val="20"/>
              </w:rPr>
            </w:pPr>
            <w:r w:rsidDel="00000000" w:rsidR="00000000" w:rsidRPr="00000000">
              <w:rPr>
                <w:rtl w:val="0"/>
              </w:rPr>
            </w:r>
          </w:p>
        </w:tc>
        <w:tc>
          <w:tcPr/>
          <w:p w:rsidR="00000000" w:rsidDel="00000000" w:rsidP="00000000" w:rsidRDefault="00000000" w:rsidRPr="00000000" w14:paraId="00000028">
            <w:pPr>
              <w:rPr>
                <w:sz w:val="20"/>
                <w:szCs w:val="20"/>
                <w:highlight w:val="yellow"/>
              </w:rPr>
            </w:pPr>
            <w:r w:rsidDel="00000000" w:rsidR="00000000" w:rsidRPr="00000000">
              <w:rPr>
                <w:sz w:val="20"/>
                <w:szCs w:val="20"/>
                <w:rtl w:val="0"/>
              </w:rPr>
              <w:t xml:space="preserve">You can choose from multiple options. If you choose “lesson” as your upload type, make sure you have relevant information, such as learning objectives and instructions to make it reusable for others. If your material is a publication, make sure you select the type of the publication. Other activities/exercises can be selected as “</w:t>
            </w:r>
            <w:r w:rsidDel="00000000" w:rsidR="00000000" w:rsidRPr="00000000">
              <w:rPr>
                <w:sz w:val="20"/>
                <w:szCs w:val="20"/>
                <w:rtl w:val="0"/>
              </w:rPr>
              <w:t xml:space="preserve">other</w:t>
            </w:r>
            <w:r w:rsidDel="00000000" w:rsidR="00000000" w:rsidRPr="00000000">
              <w:rPr>
                <w:sz w:val="20"/>
                <w:szCs w:val="20"/>
                <w:rtl w:val="0"/>
              </w:rPr>
              <w:t xml:space="preserve">”.</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sz w:val="20"/>
                <w:szCs w:val="20"/>
                <w:highlight w:val="yellow"/>
                <w:rtl w:val="0"/>
              </w:rPr>
              <w:t xml:space="preserve">Choose a presentation or a presentation including an exercise (if applicable).</w:t>
            </w:r>
            <w:r w:rsidDel="00000000" w:rsidR="00000000" w:rsidRPr="00000000">
              <w:rPr>
                <w:rtl w:val="0"/>
              </w:rPr>
            </w:r>
          </w:p>
        </w:tc>
      </w:tr>
      <w:tr>
        <w:trPr>
          <w:trHeight w:val="720" w:hRule="atLeast"/>
        </w:trPr>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2B">
            <w:pPr>
              <w:numPr>
                <w:ilvl w:val="2"/>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reserved a Digital Object Identifier (DOI)?</w:t>
            </w:r>
            <w:r w:rsidDel="00000000" w:rsidR="00000000" w:rsidRPr="00000000">
              <w:rPr>
                <w:color w:val="0563c1"/>
                <w:sz w:val="20"/>
                <w:szCs w:val="20"/>
                <w:rtl w:val="0"/>
              </w:rPr>
              <w:t xml:space="preserve">* </w:t>
            </w: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2E">
            <w:pPr>
              <w:rPr>
                <w:sz w:val="20"/>
                <w:szCs w:val="20"/>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It is possible to upload more than one file associated with each DOI. It is up to the “file owner” to decide how to group their training files. If you wish to have all of them separated, you can add a “txt” file with the link to other materials or in the description field (and related identifiers). The files, however, should be grouped to present the content needed for someone in the target audience/domain to achieve the described learning </w:t>
            </w:r>
            <w:r w:rsidDel="00000000" w:rsidR="00000000" w:rsidRPr="00000000">
              <w:rPr>
                <w:sz w:val="20"/>
                <w:szCs w:val="20"/>
                <w:rtl w:val="0"/>
              </w:rPr>
              <w:t xml:space="preserve">objectives</w:t>
            </w:r>
            <w:r w:rsidDel="00000000" w:rsidR="00000000" w:rsidRPr="00000000">
              <w:rPr>
                <w:sz w:val="20"/>
                <w:szCs w:val="20"/>
                <w:rtl w:val="0"/>
              </w:rPr>
              <w:t xml:space="preserve">.</w:t>
            </w:r>
          </w:p>
        </w:tc>
      </w:tr>
      <w:tr>
        <w:trPr>
          <w:trHeight w:val="658" w:hRule="atLeast"/>
        </w:trPr>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2">
            <w:pPr>
              <w:numPr>
                <w:ilvl w:val="2"/>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selected the publication date?</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34">
            <w:pPr>
              <w:rPr>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70" w:lineRule="auto"/>
              <w:rPr>
                <w:sz w:val="20"/>
                <w:szCs w:val="20"/>
                <w:highlight w:val="yellow"/>
              </w:rPr>
            </w:pPr>
            <w:r w:rsidDel="00000000" w:rsidR="00000000" w:rsidRPr="00000000">
              <w:rPr>
                <w:sz w:val="20"/>
                <w:szCs w:val="20"/>
                <w:rtl w:val="0"/>
              </w:rPr>
              <w:t xml:space="preserve">This should be the date you upload them, or if they have already been made public then use that </w:t>
            </w:r>
            <w:r w:rsidDel="00000000" w:rsidR="00000000" w:rsidRPr="00000000">
              <w:rPr>
                <w:sz w:val="20"/>
                <w:szCs w:val="20"/>
                <w:rtl w:val="0"/>
              </w:rPr>
              <w:t xml:space="preserve">date</w:t>
            </w:r>
            <w:r w:rsidDel="00000000" w:rsidR="00000000" w:rsidRPr="00000000">
              <w:rPr>
                <w:sz w:val="20"/>
                <w:szCs w:val="20"/>
                <w:rtl w:val="0"/>
              </w:rPr>
              <w:t xml:space="preserve">.</w:t>
            </w:r>
            <w:r w:rsidDel="00000000" w:rsidR="00000000" w:rsidRPr="00000000">
              <w:rPr>
                <w:sz w:val="20"/>
                <w:szCs w:val="20"/>
                <w:highlight w:val="yellow"/>
                <w:rtl w:val="0"/>
              </w:rPr>
              <w:t xml:space="preserve"> Use the </w:t>
            </w:r>
            <w:r w:rsidDel="00000000" w:rsidR="00000000" w:rsidRPr="00000000">
              <w:rPr>
                <w:sz w:val="20"/>
                <w:szCs w:val="20"/>
                <w:highlight w:val="yellow"/>
                <w:rtl w:val="0"/>
              </w:rPr>
              <w:t xml:space="preserve">original date of publication indicated in the slides.</w:t>
            </w:r>
            <w:r w:rsidDel="00000000" w:rsidR="00000000" w:rsidRPr="00000000">
              <w:rPr>
                <w:rtl w:val="0"/>
              </w:rPr>
            </w:r>
          </w:p>
        </w:tc>
      </w:tr>
      <w:tr>
        <w:trPr>
          <w:trHeight w:val="658" w:hRule="atLeast"/>
        </w:trPr>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038">
            <w:pPr>
              <w:numPr>
                <w:ilvl w:val="2"/>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entered the title?</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rPr>
                <w:sz w:val="20"/>
                <w:szCs w:val="20"/>
                <w:highlight w:val="yellow"/>
              </w:rPr>
            </w:pPr>
            <w:r w:rsidDel="00000000" w:rsidR="00000000" w:rsidRPr="00000000">
              <w:rPr>
                <w:sz w:val="20"/>
                <w:szCs w:val="20"/>
                <w:highlight w:val="yellow"/>
                <w:rtl w:val="0"/>
              </w:rPr>
              <w:t xml:space="preserve">Enter the title </w:t>
            </w:r>
          </w:p>
        </w:tc>
      </w:tr>
      <w:tr>
        <w:trPr>
          <w:trHeight w:val="781" w:hRule="atLeast"/>
        </w:trPr>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E">
            <w:pPr>
              <w:numPr>
                <w:ilvl w:val="2"/>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entered the author information?</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rPr>
                <w:sz w:val="20"/>
                <w:szCs w:val="20"/>
              </w:rPr>
            </w:pPr>
            <w:r w:rsidDel="00000000" w:rsidR="00000000" w:rsidRPr="00000000">
              <w:rPr>
                <w:sz w:val="20"/>
                <w:szCs w:val="20"/>
                <w:highlight w:val="yellow"/>
                <w:rtl w:val="0"/>
              </w:rPr>
              <w:t xml:space="preserve">Be sure to add your ORCID if you have one.</w:t>
            </w:r>
            <w:r w:rsidDel="00000000" w:rsidR="00000000" w:rsidRPr="00000000">
              <w:rPr>
                <w:sz w:val="20"/>
                <w:szCs w:val="20"/>
                <w:rtl w:val="0"/>
              </w:rPr>
              <w:t xml:space="preserve"> </w:t>
            </w:r>
          </w:p>
        </w:tc>
      </w:tr>
      <w:tr>
        <w:trPr>
          <w:trHeight w:val="2422.2656249999995" w:hRule="atLeast"/>
        </w:trPr>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44">
            <w:pPr>
              <w:numPr>
                <w:ilvl w:val="2"/>
                <w:numId w:val="3"/>
              </w:numPr>
              <w:ind w:left="360" w:hanging="360"/>
              <w:rPr>
                <w:sz w:val="20"/>
                <w:szCs w:val="20"/>
              </w:rPr>
            </w:pPr>
            <w:r w:rsidDel="00000000" w:rsidR="00000000" w:rsidRPr="00000000">
              <w:rPr>
                <w:sz w:val="20"/>
                <w:szCs w:val="20"/>
                <w:rtl w:val="0"/>
              </w:rPr>
              <w:t xml:space="preserve">Have you described your material (metadata)?</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46">
            <w:pPr>
              <w:rPr>
                <w:sz w:val="20"/>
                <w:szCs w:val="20"/>
              </w:rPr>
            </w:pPr>
            <w:r w:rsidDel="00000000" w:rsidR="00000000" w:rsidRPr="00000000">
              <w:rPr>
                <w:rtl w:val="0"/>
              </w:rPr>
            </w:r>
          </w:p>
        </w:tc>
        <w:tc>
          <w:tcPr/>
          <w:p w:rsidR="00000000" w:rsidDel="00000000" w:rsidP="00000000" w:rsidRDefault="00000000" w:rsidRPr="00000000" w14:paraId="00000047">
            <w:pPr>
              <w:spacing w:after="270" w:lineRule="auto"/>
              <w:rPr>
                <w:sz w:val="20"/>
                <w:szCs w:val="20"/>
                <w:highlight w:val="yellow"/>
              </w:rPr>
            </w:pPr>
            <w:r w:rsidDel="00000000" w:rsidR="00000000" w:rsidRPr="00000000">
              <w:rPr>
                <w:sz w:val="20"/>
                <w:szCs w:val="20"/>
                <w:highlight w:val="yellow"/>
                <w:rtl w:val="0"/>
              </w:rPr>
              <w:t xml:space="preserve">Use the description we have provided. Feel free to adjust it to your needs. </w:t>
            </w:r>
          </w:p>
          <w:p w:rsidR="00000000" w:rsidDel="00000000" w:rsidP="00000000" w:rsidRDefault="00000000" w:rsidRPr="00000000" w14:paraId="00000048">
            <w:pPr>
              <w:spacing w:after="270" w:lineRule="auto"/>
              <w:rPr>
                <w:sz w:val="20"/>
                <w:szCs w:val="20"/>
              </w:rPr>
            </w:pPr>
            <w:r w:rsidDel="00000000" w:rsidR="00000000" w:rsidRPr="00000000">
              <w:rPr>
                <w:sz w:val="20"/>
                <w:szCs w:val="20"/>
                <w:rtl w:val="0"/>
              </w:rPr>
              <w:t xml:space="preserve">Here you can provide instructions on how to use your material. For trainings/workshops, you may want to include an outline/programme of a previous training, the dates of the training, and the format of the training (e.g., virtual, face-to-face), the target audience for the training (e.g., researchers in a specific domain, PhD students, data </w:t>
            </w:r>
            <w:r w:rsidDel="00000000" w:rsidR="00000000" w:rsidRPr="00000000">
              <w:rPr>
                <w:sz w:val="20"/>
                <w:szCs w:val="20"/>
                <w:rtl w:val="0"/>
              </w:rPr>
              <w:t xml:space="preserve">stewards</w:t>
            </w:r>
            <w:r w:rsidDel="00000000" w:rsidR="00000000" w:rsidRPr="00000000">
              <w:rPr>
                <w:sz w:val="20"/>
                <w:szCs w:val="20"/>
                <w:rtl w:val="0"/>
              </w:rPr>
              <w:t xml:space="preserve">). </w:t>
            </w:r>
          </w:p>
          <w:p w:rsidR="00000000" w:rsidDel="00000000" w:rsidP="00000000" w:rsidRDefault="00000000" w:rsidRPr="00000000" w14:paraId="00000049">
            <w:pPr>
              <w:spacing w:after="270" w:lineRule="auto"/>
              <w:rPr>
                <w:sz w:val="20"/>
                <w:szCs w:val="20"/>
              </w:rPr>
            </w:pPr>
            <w:r w:rsidDel="00000000" w:rsidR="00000000" w:rsidRPr="00000000">
              <w:rPr>
                <w:sz w:val="20"/>
                <w:szCs w:val="20"/>
                <w:rtl w:val="0"/>
              </w:rPr>
              <w:t xml:space="preserve">If your presentation was for a specific training event, it is a good idea to include this information for context. It can be a good idea to include the date(s) of the events in your description as well as this may differ from your publication date. </w:t>
            </w:r>
            <w:r w:rsidDel="00000000" w:rsidR="00000000" w:rsidRPr="00000000">
              <w:rPr>
                <w:rtl w:val="0"/>
              </w:rPr>
            </w:r>
          </w:p>
        </w:tc>
      </w:tr>
      <w:tr>
        <w:trPr>
          <w:trHeight w:val="3323" w:hRule="atLeast"/>
        </w:trPr>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563c1"/>
                <w:sz w:val="20"/>
                <w:szCs w:val="20"/>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563c1"/>
                <w:sz w:val="20"/>
                <w:szCs w:val="20"/>
              </w:rPr>
            </w:pPr>
            <w:r w:rsidDel="00000000" w:rsidR="00000000" w:rsidRPr="00000000">
              <w:rPr>
                <w:rtl w:val="0"/>
              </w:rPr>
            </w:r>
          </w:p>
        </w:tc>
        <w:tc>
          <w:tcPr/>
          <w:p w:rsidR="00000000" w:rsidDel="00000000" w:rsidP="00000000" w:rsidRDefault="00000000" w:rsidRPr="00000000" w14:paraId="0000004C">
            <w:pPr>
              <w:numPr>
                <w:ilvl w:val="2"/>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sz w:val="20"/>
                <w:szCs w:val="20"/>
                <w:rtl w:val="0"/>
              </w:rPr>
              <w:t xml:space="preserve">Have you properly cited any resources you have based  your material(s) on?</w:t>
            </w:r>
            <w:r w:rsidDel="00000000" w:rsidR="00000000" w:rsidRPr="00000000">
              <w:rPr>
                <w:rtl w:val="0"/>
              </w:rPr>
            </w:r>
          </w:p>
        </w:tc>
        <w:tc>
          <w:tcPr/>
          <w:p w:rsidR="00000000" w:rsidDel="00000000" w:rsidP="00000000" w:rsidRDefault="00000000" w:rsidRPr="00000000" w14:paraId="0000004D">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4E">
            <w:pPr>
              <w:rPr>
                <w:sz w:val="20"/>
                <w:szCs w:val="20"/>
              </w:rPr>
            </w:pPr>
            <w:r w:rsidDel="00000000" w:rsidR="00000000" w:rsidRPr="00000000">
              <w:rPr>
                <w:rtl w:val="0"/>
              </w:rPr>
            </w:r>
          </w:p>
        </w:tc>
        <w:tc>
          <w:tcPr/>
          <w:p w:rsidR="00000000" w:rsidDel="00000000" w:rsidP="00000000" w:rsidRDefault="00000000" w:rsidRPr="00000000" w14:paraId="0000004F">
            <w:pPr>
              <w:rPr>
                <w:sz w:val="20"/>
                <w:szCs w:val="20"/>
              </w:rPr>
            </w:pPr>
            <w:r w:rsidDel="00000000" w:rsidR="00000000" w:rsidRPr="00000000">
              <w:rPr>
                <w:sz w:val="20"/>
                <w:szCs w:val="20"/>
                <w:highlight w:val="yellow"/>
                <w:rtl w:val="0"/>
              </w:rPr>
              <w:t xml:space="preserve">If the material includes any reference to resources created by other people, it is important that these other authors have authorised the use of their text, imagery or other contributions.</w:t>
            </w:r>
            <w:r w:rsidDel="00000000" w:rsidR="00000000" w:rsidRPr="00000000">
              <w:rPr>
                <w:sz w:val="20"/>
                <w:szCs w:val="20"/>
                <w:rtl w:val="0"/>
              </w:rPr>
              <w:t xml:space="preserve"> Short quotes from academic research or other publications can normally be used with a clear citation. </w:t>
            </w:r>
          </w:p>
          <w:p w:rsidR="00000000" w:rsidDel="00000000" w:rsidP="00000000" w:rsidRDefault="00000000" w:rsidRPr="00000000" w14:paraId="00000050">
            <w:pPr>
              <w:rPr>
                <w:sz w:val="20"/>
                <w:szCs w:val="20"/>
              </w:rPr>
            </w:pPr>
            <w:r w:rsidDel="00000000" w:rsidR="00000000" w:rsidRPr="00000000">
              <w:rPr>
                <w:sz w:val="20"/>
                <w:szCs w:val="20"/>
                <w:rtl w:val="0"/>
              </w:rPr>
              <w:t xml:space="preserve">If your material is heavily based on someone else’s work or ideas, even if you are not directly quoting, it is good practice to provide citation to their work. For images, designs, audio, video, or other original works, if their contributions are freely available online under a licence from the original author or their representative which permits reuse, this should be clearly indicated in your resource. </w:t>
            </w:r>
          </w:p>
          <w:p w:rsidR="00000000" w:rsidDel="00000000" w:rsidP="00000000" w:rsidRDefault="00000000" w:rsidRPr="00000000" w14:paraId="00000051">
            <w:pPr>
              <w:rPr>
                <w:sz w:val="20"/>
                <w:szCs w:val="20"/>
              </w:rPr>
            </w:pPr>
            <w:r w:rsidDel="00000000" w:rsidR="00000000" w:rsidRPr="00000000">
              <w:rPr>
                <w:sz w:val="20"/>
                <w:szCs w:val="20"/>
                <w:rtl w:val="0"/>
              </w:rPr>
              <w:t xml:space="preserve">If their contributions are not available under a licence that permits reuse, even if you can locate them online, you must seek permission to reuse their material and indicate this has been done in your resource. If this is not possible, you must remove their contribution from your resource before depositing in Zenodo or uploading anywhere else. Read more about licencing in section 6, below. </w:t>
            </w:r>
          </w:p>
        </w:tc>
      </w:tr>
      <w:tr>
        <w:trPr>
          <w:trHeight w:val="658" w:hRule="atLeast"/>
        </w:trPr>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4">
            <w:pPr>
              <w:numPr>
                <w:ilvl w:val="2"/>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specified the language of the material?</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55">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56">
            <w:pPr>
              <w:rPr>
                <w:sz w:val="20"/>
                <w:szCs w:val="20"/>
              </w:rPr>
            </w:pPr>
            <w:r w:rsidDel="00000000" w:rsidR="00000000" w:rsidRPr="00000000">
              <w:rPr>
                <w:rtl w:val="0"/>
              </w:rPr>
            </w:r>
          </w:p>
        </w:tc>
        <w:tc>
          <w:tcPr/>
          <w:p w:rsidR="00000000" w:rsidDel="00000000" w:rsidP="00000000" w:rsidRDefault="00000000" w:rsidRPr="00000000" w14:paraId="00000057">
            <w:pPr>
              <w:rPr>
                <w:sz w:val="20"/>
                <w:szCs w:val="20"/>
                <w:highlight w:val="yellow"/>
              </w:rPr>
            </w:pPr>
            <w:r w:rsidDel="00000000" w:rsidR="00000000" w:rsidRPr="00000000">
              <w:rPr>
                <w:sz w:val="20"/>
                <w:szCs w:val="20"/>
                <w:highlight w:val="yellow"/>
                <w:rtl w:val="0"/>
              </w:rPr>
              <w:t xml:space="preserve">Specify the language.</w:t>
            </w:r>
          </w:p>
        </w:tc>
      </w:tr>
      <w:tr>
        <w:trPr>
          <w:trHeight w:val="658" w:hRule="atLeast"/>
        </w:trPr>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A">
            <w:pPr>
              <w:numPr>
                <w:ilvl w:val="2"/>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entered the keywords best describing the material?</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5B">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5C">
            <w:pPr>
              <w:rPr>
                <w:sz w:val="20"/>
                <w:szCs w:val="20"/>
              </w:rPr>
            </w:pPr>
            <w:r w:rsidDel="00000000" w:rsidR="00000000" w:rsidRPr="00000000">
              <w:rPr>
                <w:rtl w:val="0"/>
              </w:rPr>
            </w:r>
          </w:p>
        </w:tc>
        <w:tc>
          <w:tcPr/>
          <w:p w:rsidR="00000000" w:rsidDel="00000000" w:rsidP="00000000" w:rsidRDefault="00000000" w:rsidRPr="00000000" w14:paraId="0000005D">
            <w:pPr>
              <w:rPr>
                <w:color w:val="202020"/>
                <w:sz w:val="20"/>
                <w:szCs w:val="20"/>
                <w:highlight w:val="yellow"/>
              </w:rPr>
            </w:pPr>
            <w:r w:rsidDel="00000000" w:rsidR="00000000" w:rsidRPr="00000000">
              <w:rPr>
                <w:color w:val="202020"/>
                <w:sz w:val="20"/>
                <w:szCs w:val="20"/>
                <w:highlight w:val="yellow"/>
                <w:rtl w:val="0"/>
              </w:rPr>
              <w:t xml:space="preserve">See the suggested subject terms provided by us. Feel free to adjust them.</w:t>
            </w:r>
          </w:p>
          <w:p w:rsidR="00000000" w:rsidDel="00000000" w:rsidP="00000000" w:rsidRDefault="00000000" w:rsidRPr="00000000" w14:paraId="0000005E">
            <w:pPr>
              <w:rPr>
                <w:color w:val="202020"/>
                <w:sz w:val="20"/>
                <w:szCs w:val="20"/>
              </w:rPr>
            </w:pPr>
            <w:r w:rsidDel="00000000" w:rsidR="00000000" w:rsidRPr="00000000">
              <w:rPr>
                <w:rtl w:val="0"/>
              </w:rPr>
            </w:r>
          </w:p>
          <w:p w:rsidR="00000000" w:rsidDel="00000000" w:rsidP="00000000" w:rsidRDefault="00000000" w:rsidRPr="00000000" w14:paraId="0000005F">
            <w:pPr>
              <w:rPr>
                <w:color w:val="202020"/>
                <w:sz w:val="20"/>
                <w:szCs w:val="20"/>
              </w:rPr>
            </w:pPr>
            <w:r w:rsidDel="00000000" w:rsidR="00000000" w:rsidRPr="00000000">
              <w:rPr>
                <w:color w:val="202020"/>
                <w:sz w:val="20"/>
                <w:szCs w:val="20"/>
                <w:rtl w:val="0"/>
              </w:rPr>
              <w:t xml:space="preserve">Depending on the subject of your material, you may want to include the following terms, such as best practice, curation, data management plan, data steward, FAIR, research data management training, metadata etc. For a comprehensive overview of relevant subject terms, you may want to consult the CASRAI Research Data Management Glossary </w:t>
            </w:r>
            <w:hyperlink r:id="rId8">
              <w:r w:rsidDel="00000000" w:rsidR="00000000" w:rsidRPr="00000000">
                <w:rPr>
                  <w:color w:val="1155cc"/>
                  <w:sz w:val="20"/>
                  <w:szCs w:val="20"/>
                  <w:u w:val="single"/>
                  <w:rtl w:val="0"/>
                </w:rPr>
                <w:t xml:space="preserve">https://casrai.org/</w:t>
              </w:r>
            </w:hyperlink>
            <w:hyperlink r:id="rId9">
              <w:r w:rsidDel="00000000" w:rsidR="00000000" w:rsidRPr="00000000">
                <w:rPr>
                  <w:color w:val="1155cc"/>
                  <w:sz w:val="20"/>
                  <w:szCs w:val="20"/>
                  <w:u w:val="single"/>
                  <w:rtl w:val="0"/>
                </w:rPr>
                <w:t xml:space="preserve">rdm-glosary</w:t>
              </w:r>
            </w:hyperlink>
            <w:hyperlink r:id="rId10">
              <w:r w:rsidDel="00000000" w:rsidR="00000000" w:rsidRPr="00000000">
                <w:rPr>
                  <w:color w:val="1155cc"/>
                  <w:sz w:val="20"/>
                  <w:szCs w:val="20"/>
                  <w:u w:val="single"/>
                  <w:rtl w:val="0"/>
                </w:rPr>
                <w:t xml:space="preserve">/</w:t>
              </w:r>
            </w:hyperlink>
            <w:r w:rsidDel="00000000" w:rsidR="00000000" w:rsidRPr="00000000">
              <w:rPr>
                <w:color w:val="202020"/>
                <w:sz w:val="20"/>
                <w:szCs w:val="20"/>
                <w:rtl w:val="0"/>
              </w:rPr>
              <w:t xml:space="preserve"> </w:t>
            </w:r>
          </w:p>
        </w:tc>
      </w:tr>
      <w:tr>
        <w:trPr>
          <w:trHeight w:val="658" w:hRule="atLeast"/>
        </w:trPr>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02020"/>
                <w:sz w:val="20"/>
                <w:szCs w:val="20"/>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02020"/>
                <w:sz w:val="20"/>
                <w:szCs w:val="20"/>
              </w:rPr>
            </w:pPr>
            <w:r w:rsidDel="00000000" w:rsidR="00000000" w:rsidRPr="00000000">
              <w:rPr>
                <w:rtl w:val="0"/>
              </w:rPr>
            </w:r>
          </w:p>
        </w:tc>
        <w:tc>
          <w:tcPr/>
          <w:p w:rsidR="00000000" w:rsidDel="00000000" w:rsidP="00000000" w:rsidRDefault="00000000" w:rsidRPr="00000000" w14:paraId="00000062">
            <w:pPr>
              <w:numPr>
                <w:ilvl w:val="2"/>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provided any other additional notes for users (optional)?</w:t>
            </w:r>
            <w:r w:rsidDel="00000000" w:rsidR="00000000" w:rsidRPr="00000000">
              <w:rPr>
                <w:color w:val="0563c1"/>
                <w:sz w:val="20"/>
                <w:szCs w:val="20"/>
                <w:rtl w:val="0"/>
              </w:rPr>
              <w:t xml:space="preserve">* </w:t>
            </w: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64">
            <w:pPr>
              <w:rPr>
                <w:sz w:val="20"/>
                <w:szCs w:val="20"/>
              </w:rPr>
            </w:pPr>
            <w:r w:rsidDel="00000000" w:rsidR="00000000" w:rsidRPr="00000000">
              <w:rPr>
                <w:rtl w:val="0"/>
              </w:rPr>
            </w:r>
          </w:p>
        </w:tc>
        <w:tc>
          <w:tcPr/>
          <w:p w:rsidR="00000000" w:rsidDel="00000000" w:rsidP="00000000" w:rsidRDefault="00000000" w:rsidRPr="00000000" w14:paraId="00000065">
            <w:pPr>
              <w:rPr>
                <w:sz w:val="20"/>
                <w:szCs w:val="20"/>
              </w:rPr>
            </w:pPr>
            <w:r w:rsidDel="00000000" w:rsidR="00000000" w:rsidRPr="00000000">
              <w:rPr>
                <w:sz w:val="20"/>
                <w:szCs w:val="20"/>
                <w:rtl w:val="0"/>
              </w:rPr>
              <w:t xml:space="preserve">Additional information, not provided elsewhere needed to understand the materials, e.g. software required, a quiz, an HTML version, a print version of an online course. </w:t>
            </w:r>
            <w:r w:rsidDel="00000000" w:rsidR="00000000" w:rsidRPr="00000000">
              <w:rPr>
                <w:rtl w:val="0"/>
              </w:rPr>
            </w:r>
          </w:p>
        </w:tc>
      </w:tr>
      <w:tr>
        <w:trPr>
          <w:trHeight w:val="658" w:hRule="atLeast"/>
        </w:trPr>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specified grants which have funded your research?</w:t>
            </w:r>
            <w:r w:rsidDel="00000000" w:rsidR="00000000" w:rsidRPr="00000000">
              <w:rPr>
                <w:color w:val="0563c1"/>
                <w:sz w:val="20"/>
                <w:szCs w:val="20"/>
                <w:rtl w:val="0"/>
              </w:rPr>
              <w:t xml:space="preserve">* </w:t>
            </w:r>
            <w:r w:rsidDel="00000000" w:rsidR="00000000" w:rsidRPr="00000000">
              <w:rPr>
                <w:rtl w:val="0"/>
              </w:rPr>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6A">
            <w:pPr>
              <w:rPr>
                <w:sz w:val="20"/>
                <w:szCs w:val="20"/>
              </w:rPr>
            </w:pPr>
            <w:r w:rsidDel="00000000" w:rsidR="00000000" w:rsidRPr="00000000">
              <w:rPr>
                <w:rtl w:val="0"/>
              </w:rPr>
            </w:r>
          </w:p>
        </w:tc>
        <w:tc>
          <w:tcPr/>
          <w:p w:rsidR="00000000" w:rsidDel="00000000" w:rsidP="00000000" w:rsidRDefault="00000000" w:rsidRPr="00000000" w14:paraId="0000006B">
            <w:pPr>
              <w:rPr>
                <w:sz w:val="20"/>
                <w:szCs w:val="20"/>
                <w:highlight w:val="yellow"/>
              </w:rPr>
            </w:pPr>
            <w:r w:rsidDel="00000000" w:rsidR="00000000" w:rsidRPr="00000000">
              <w:rPr>
                <w:sz w:val="20"/>
                <w:szCs w:val="20"/>
                <w:highlight w:val="yellow"/>
                <w:rtl w:val="0"/>
              </w:rPr>
              <w:t xml:space="preserve">FAIRsFAIR “Fostering FAIR Data Practices In Europe” has received funding from the European Union’s Horizon 2020 project call H2020-INFRAEOSC-2018-2020 Grant agreement 831558.</w:t>
            </w:r>
          </w:p>
        </w:tc>
      </w:tr>
      <w:tr>
        <w:trPr>
          <w:trHeight w:val="658" w:hRule="atLeast"/>
        </w:trPr>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ind w:left="360" w:hanging="360"/>
              <w:rPr>
                <w:sz w:val="20"/>
                <w:szCs w:val="20"/>
              </w:rPr>
            </w:pPr>
            <w:r w:rsidDel="00000000" w:rsidR="00000000" w:rsidRPr="00000000">
              <w:rPr>
                <w:sz w:val="20"/>
                <w:szCs w:val="20"/>
                <w:rtl w:val="0"/>
              </w:rPr>
              <w:t xml:space="preserve">Have you </w:t>
            </w:r>
            <w:r w:rsidDel="00000000" w:rsidR="00000000" w:rsidRPr="00000000">
              <w:rPr>
                <w:sz w:val="20"/>
                <w:szCs w:val="20"/>
                <w:rtl w:val="0"/>
              </w:rPr>
              <w:t xml:space="preserve">specified</w:t>
            </w:r>
            <w:r w:rsidDel="00000000" w:rsidR="00000000" w:rsidRPr="00000000">
              <w:rPr>
                <w:sz w:val="20"/>
                <w:szCs w:val="20"/>
                <w:rtl w:val="0"/>
              </w:rPr>
              <w:t xml:space="preserve"> identifiers of related publications and datasets</w:t>
            </w:r>
            <w:r w:rsidDel="00000000" w:rsidR="00000000" w:rsidRPr="00000000">
              <w:rPr>
                <w:color w:val="0563c1"/>
                <w:sz w:val="20"/>
                <w:szCs w:val="20"/>
                <w:rtl w:val="0"/>
              </w:rPr>
              <w:t xml:space="preserve">* </w:t>
            </w: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070">
            <w:pPr>
              <w:rPr>
                <w:sz w:val="20"/>
                <w:szCs w:val="20"/>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rtl w:val="0"/>
              </w:rPr>
            </w:r>
          </w:p>
        </w:tc>
      </w:tr>
      <w:tr>
        <w:trPr>
          <w:trHeight w:val="658" w:hRule="atLeast"/>
        </w:trPr>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4">
            <w:pPr>
              <w:numPr>
                <w:ilvl w:val="0"/>
                <w:numId w:val="5"/>
              </w:numPr>
              <w:pBdr>
                <w:top w:space="0" w:sz="0" w:val="nil"/>
                <w:left w:space="0" w:sz="0" w:val="nil"/>
                <w:bottom w:space="0" w:sz="0" w:val="nil"/>
                <w:right w:space="0" w:sz="0" w:val="nil"/>
                <w:between w:space="0" w:sz="0" w:val="nil"/>
              </w:pBdr>
              <w:ind w:left="360" w:hanging="360"/>
              <w:rPr>
                <w:sz w:val="20"/>
                <w:szCs w:val="20"/>
              </w:rPr>
            </w:pPr>
            <w:r w:rsidDel="00000000" w:rsidR="00000000" w:rsidRPr="00000000">
              <w:rPr>
                <w:sz w:val="20"/>
                <w:szCs w:val="20"/>
                <w:rtl w:val="0"/>
              </w:rPr>
              <w:t xml:space="preserve">Have you </w:t>
            </w:r>
            <w:r w:rsidDel="00000000" w:rsidR="00000000" w:rsidRPr="00000000">
              <w:rPr>
                <w:sz w:val="20"/>
                <w:szCs w:val="20"/>
                <w:rtl w:val="0"/>
              </w:rPr>
              <w:t xml:space="preserve">specified</w:t>
            </w:r>
            <w:r w:rsidDel="00000000" w:rsidR="00000000" w:rsidRPr="00000000">
              <w:rPr>
                <w:sz w:val="20"/>
                <w:szCs w:val="20"/>
                <w:rtl w:val="0"/>
              </w:rPr>
              <w:t xml:space="preserve"> subjects from a taxonomy or controlled vocabulary?* </w:t>
            </w:r>
          </w:p>
        </w:tc>
        <w:tc>
          <w:tcPr/>
          <w:p w:rsidR="00000000" w:rsidDel="00000000" w:rsidP="00000000" w:rsidRDefault="00000000" w:rsidRPr="00000000" w14:paraId="00000075">
            <w:pPr>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076">
            <w:pPr>
              <w:rPr>
                <w:sz w:val="20"/>
                <w:szCs w:val="20"/>
              </w:rPr>
            </w:pPr>
            <w:r w:rsidDel="00000000" w:rsidR="00000000" w:rsidRPr="00000000">
              <w:rPr>
                <w:rtl w:val="0"/>
              </w:rPr>
            </w:r>
          </w:p>
        </w:tc>
        <w:tc>
          <w:tcPr/>
          <w:p w:rsidR="00000000" w:rsidDel="00000000" w:rsidP="00000000" w:rsidRDefault="00000000" w:rsidRPr="00000000" w14:paraId="00000077">
            <w:pPr>
              <w:rPr>
                <w:sz w:val="20"/>
                <w:szCs w:val="20"/>
              </w:rPr>
            </w:pPr>
            <w:r w:rsidDel="00000000" w:rsidR="00000000" w:rsidRPr="00000000">
              <w:rPr>
                <w:sz w:val="20"/>
                <w:szCs w:val="20"/>
                <w:rtl w:val="0"/>
              </w:rPr>
              <w:t xml:space="preserve">Note that each term must be uniquely identified (e.g., a URL).</w:t>
            </w:r>
          </w:p>
        </w:tc>
      </w:tr>
      <w:tr>
        <w:trPr>
          <w:trHeight w:val="720" w:hRule="atLeast"/>
        </w:trPr>
        <w:tc>
          <w:tcPr>
            <w:vMerge w:val="restart"/>
          </w:tcPr>
          <w:p w:rsidR="00000000" w:rsidDel="00000000" w:rsidP="00000000" w:rsidRDefault="00000000" w:rsidRPr="00000000" w14:paraId="00000078">
            <w:pPr>
              <w:pBdr>
                <w:top w:space="0" w:sz="0" w:val="nil"/>
                <w:left w:space="0" w:sz="0" w:val="nil"/>
                <w:bottom w:space="0" w:sz="0" w:val="nil"/>
                <w:right w:space="0" w:sz="0" w:val="nil"/>
                <w:between w:space="0" w:sz="0" w:val="nil"/>
              </w:pBdr>
              <w:ind w:left="316" w:hanging="316"/>
              <w:rPr>
                <w:color w:val="202020"/>
                <w:sz w:val="20"/>
                <w:szCs w:val="20"/>
                <w:highlight w:val="white"/>
              </w:rPr>
            </w:pPr>
            <w:r w:rsidDel="00000000" w:rsidR="00000000" w:rsidRPr="00000000">
              <w:rPr>
                <w:color w:val="202020"/>
                <w:sz w:val="20"/>
                <w:szCs w:val="20"/>
                <w:highlight w:val="white"/>
                <w:rtl w:val="0"/>
              </w:rPr>
              <w:t xml:space="preserve">A</w:t>
            </w:r>
            <w:r w:rsidDel="00000000" w:rsidR="00000000" w:rsidRPr="00000000">
              <w:rPr>
                <w:b w:val="0"/>
                <w:color w:val="202020"/>
                <w:sz w:val="20"/>
                <w:szCs w:val="20"/>
                <w:highlight w:val="white"/>
                <w:rtl w:val="0"/>
              </w:rPr>
              <w:t xml:space="preserve">ccessible </w:t>
            </w:r>
            <w:r w:rsidDel="00000000" w:rsidR="00000000" w:rsidRPr="00000000">
              <w:rPr>
                <w:rtl w:val="0"/>
              </w:rPr>
            </w:r>
          </w:p>
        </w:tc>
        <w:tc>
          <w:tcPr>
            <w:vMerge w:val="restart"/>
          </w:tcPr>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ind w:left="316" w:hanging="316"/>
              <w:rPr>
                <w:color w:val="000000"/>
                <w:sz w:val="20"/>
                <w:szCs w:val="20"/>
              </w:rPr>
            </w:pPr>
            <w:r w:rsidDel="00000000" w:rsidR="00000000" w:rsidRPr="00000000">
              <w:rPr>
                <w:color w:val="202020"/>
                <w:sz w:val="20"/>
                <w:szCs w:val="20"/>
                <w:highlight w:val="white"/>
                <w:rtl w:val="0"/>
              </w:rPr>
              <w:t xml:space="preserve">Define access rules for your training materials.</w:t>
            </w:r>
            <w:r w:rsidDel="00000000" w:rsidR="00000000" w:rsidRPr="00000000">
              <w:rPr>
                <w:rtl w:val="0"/>
              </w:rPr>
            </w:r>
          </w:p>
        </w:tc>
        <w:tc>
          <w:tcPr/>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selected the access right for using the material?</w:t>
            </w:r>
            <w:r w:rsidDel="00000000" w:rsidR="00000000" w:rsidRPr="00000000">
              <w:rPr>
                <w:color w:val="0563c1"/>
                <w:sz w:val="20"/>
                <w:szCs w:val="20"/>
                <w:rtl w:val="0"/>
              </w:rPr>
              <w:t xml:space="preserve">* </w:t>
            </w:r>
            <w:r w:rsidDel="00000000" w:rsidR="00000000" w:rsidRPr="00000000">
              <w:rPr>
                <w:rtl w:val="0"/>
              </w:rPr>
            </w:r>
          </w:p>
        </w:tc>
        <w:tc>
          <w:tcPr/>
          <w:p w:rsidR="00000000" w:rsidDel="00000000" w:rsidP="00000000" w:rsidRDefault="00000000" w:rsidRPr="00000000" w14:paraId="0000007B">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7C">
            <w:pPr>
              <w:rPr>
                <w:sz w:val="20"/>
                <w:szCs w:val="20"/>
              </w:rPr>
            </w:pPr>
            <w:r w:rsidDel="00000000" w:rsidR="00000000" w:rsidRPr="00000000">
              <w:rPr>
                <w:rtl w:val="0"/>
              </w:rPr>
            </w:r>
          </w:p>
        </w:tc>
        <w:tc>
          <w:tcPr/>
          <w:p w:rsidR="00000000" w:rsidDel="00000000" w:rsidP="00000000" w:rsidRDefault="00000000" w:rsidRPr="00000000" w14:paraId="0000007D">
            <w:pPr>
              <w:rPr>
                <w:sz w:val="20"/>
                <w:szCs w:val="20"/>
                <w:highlight w:val="yellow"/>
              </w:rPr>
            </w:pPr>
            <w:r w:rsidDel="00000000" w:rsidR="00000000" w:rsidRPr="00000000">
              <w:rPr>
                <w:sz w:val="20"/>
                <w:szCs w:val="20"/>
                <w:highlight w:val="yellow"/>
                <w:rtl w:val="0"/>
              </w:rPr>
              <w:t xml:space="preserve">In FAIRsFAIR we normally use Open Access. </w:t>
            </w:r>
          </w:p>
        </w:tc>
      </w:tr>
      <w:tr>
        <w:trPr>
          <w:trHeight w:val="710" w:hRule="atLeast"/>
        </w:trPr>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specified the licence which explains the conditions of using your material?</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81">
            <w:pPr>
              <w:rPr>
                <w:sz w:val="20"/>
                <w:szCs w:val="20"/>
              </w:rPr>
            </w:pPr>
            <w:r w:rsidDel="00000000" w:rsidR="00000000" w:rsidRPr="00000000">
              <w:rPr>
                <w:sz w:val="20"/>
                <w:szCs w:val="20"/>
                <w:rtl w:val="0"/>
              </w:rPr>
              <w:t xml:space="preserve">X</w:t>
            </w:r>
            <w:r w:rsidDel="00000000" w:rsidR="00000000" w:rsidRPr="00000000">
              <w:rPr>
                <w:rtl w:val="0"/>
              </w:rPr>
            </w:r>
          </w:p>
        </w:tc>
        <w:tc>
          <w:tcPr/>
          <w:p w:rsidR="00000000" w:rsidDel="00000000" w:rsidP="00000000" w:rsidRDefault="00000000" w:rsidRPr="00000000" w14:paraId="00000082">
            <w:pPr>
              <w:rPr>
                <w:sz w:val="20"/>
                <w:szCs w:val="20"/>
              </w:rPr>
            </w:pPr>
            <w:r w:rsidDel="00000000" w:rsidR="00000000" w:rsidRPr="00000000">
              <w:rPr>
                <w:rtl w:val="0"/>
              </w:rPr>
            </w:r>
          </w:p>
        </w:tc>
        <w:tc>
          <w:tcPr/>
          <w:p w:rsidR="00000000" w:rsidDel="00000000" w:rsidP="00000000" w:rsidRDefault="00000000" w:rsidRPr="00000000" w14:paraId="00000083">
            <w:pPr>
              <w:rPr>
                <w:sz w:val="20"/>
                <w:szCs w:val="20"/>
              </w:rPr>
            </w:pPr>
            <w:r w:rsidDel="00000000" w:rsidR="00000000" w:rsidRPr="00000000">
              <w:rPr>
                <w:sz w:val="20"/>
                <w:szCs w:val="20"/>
                <w:highlight w:val="yellow"/>
                <w:rtl w:val="0"/>
              </w:rPr>
              <w:t xml:space="preserve">In FAIRsFAIR we normally use Creative Commons Attribution 4.0 International</w:t>
            </w:r>
            <w:r w:rsidDel="00000000" w:rsidR="00000000" w:rsidRPr="00000000">
              <w:rPr>
                <w:sz w:val="20"/>
                <w:szCs w:val="20"/>
                <w:rtl w:val="0"/>
              </w:rPr>
              <w:t xml:space="preserve">. Before saving any material in Zenodo, you need to ensure that the material meets the requirements for this licence. This can be checked with the authors and contributors.  </w:t>
            </w:r>
          </w:p>
          <w:p w:rsidR="00000000" w:rsidDel="00000000" w:rsidP="00000000" w:rsidRDefault="00000000" w:rsidRPr="00000000" w14:paraId="00000084">
            <w:pPr>
              <w:rPr>
                <w:sz w:val="20"/>
                <w:szCs w:val="20"/>
              </w:rPr>
            </w:pPr>
            <w:r w:rsidDel="00000000" w:rsidR="00000000" w:rsidRPr="00000000">
              <w:rPr>
                <w:sz w:val="20"/>
                <w:szCs w:val="20"/>
                <w:rtl w:val="0"/>
              </w:rPr>
              <w:t xml:space="preserve">You should provide licensing information throughout all the material, such as Attribution Generic (CC-BY).  </w:t>
            </w:r>
          </w:p>
          <w:p w:rsidR="00000000" w:rsidDel="00000000" w:rsidP="00000000" w:rsidRDefault="00000000" w:rsidRPr="00000000" w14:paraId="00000085">
            <w:pPr>
              <w:rPr>
                <w:sz w:val="20"/>
                <w:szCs w:val="20"/>
              </w:rPr>
            </w:pPr>
            <w:r w:rsidDel="00000000" w:rsidR="00000000" w:rsidRPr="00000000">
              <w:rPr>
                <w:sz w:val="20"/>
                <w:szCs w:val="20"/>
                <w:rtl w:val="0"/>
              </w:rPr>
              <w:t xml:space="preserve">When reusing someone else’s contributions in your resource, remember that you </w:t>
            </w:r>
            <w:r w:rsidDel="00000000" w:rsidR="00000000" w:rsidRPr="00000000">
              <w:rPr>
                <w:b w:val="1"/>
                <w:sz w:val="20"/>
                <w:szCs w:val="20"/>
                <w:rtl w:val="0"/>
              </w:rPr>
              <w:t xml:space="preserve">cannot assign rights that you do not hold yourself</w:t>
            </w:r>
            <w:r w:rsidDel="00000000" w:rsidR="00000000" w:rsidRPr="00000000">
              <w:rPr>
                <w:sz w:val="20"/>
                <w:szCs w:val="20"/>
                <w:rtl w:val="0"/>
              </w:rPr>
              <w:t xml:space="preserve">. So you cannot make material available under a CC-BY license, for example, if the original authors of even a small part of your resource have not allowed that level of openness in their own licence. </w:t>
            </w:r>
          </w:p>
        </w:tc>
      </w:tr>
      <w:tr>
        <w:trPr>
          <w:trHeight w:val="460" w:hRule="atLeast"/>
        </w:trPr>
        <w:tc>
          <w:tcPr>
            <w:vMerge w:val="restart"/>
          </w:tcPr>
          <w:p w:rsidR="00000000" w:rsidDel="00000000" w:rsidP="00000000" w:rsidRDefault="00000000" w:rsidRPr="00000000" w14:paraId="00000086">
            <w:pPr>
              <w:pBdr>
                <w:top w:space="0" w:sz="0" w:val="nil"/>
                <w:left w:space="0" w:sz="0" w:val="nil"/>
                <w:bottom w:space="0" w:sz="0" w:val="nil"/>
                <w:right w:space="0" w:sz="0" w:val="nil"/>
                <w:between w:space="0" w:sz="0" w:val="nil"/>
              </w:pBdr>
              <w:ind w:left="316" w:hanging="316"/>
              <w:rPr>
                <w:color w:val="202020"/>
                <w:sz w:val="20"/>
                <w:szCs w:val="20"/>
                <w:highlight w:val="white"/>
              </w:rPr>
            </w:pPr>
            <w:r w:rsidDel="00000000" w:rsidR="00000000" w:rsidRPr="00000000">
              <w:rPr>
                <w:color w:val="202020"/>
                <w:sz w:val="20"/>
                <w:szCs w:val="20"/>
                <w:highlight w:val="white"/>
                <w:rtl w:val="0"/>
              </w:rPr>
              <w:t xml:space="preserve">I</w:t>
            </w:r>
            <w:r w:rsidDel="00000000" w:rsidR="00000000" w:rsidRPr="00000000">
              <w:rPr>
                <w:b w:val="0"/>
                <w:color w:val="202020"/>
                <w:sz w:val="20"/>
                <w:szCs w:val="20"/>
                <w:highlight w:val="white"/>
                <w:rtl w:val="0"/>
              </w:rPr>
              <w:t xml:space="preserve">nteroperable </w:t>
            </w:r>
            <w:r w:rsidDel="00000000" w:rsidR="00000000" w:rsidRPr="00000000">
              <w:rPr>
                <w:rtl w:val="0"/>
              </w:rPr>
            </w:r>
          </w:p>
        </w:tc>
        <w:tc>
          <w:tcPr>
            <w:vMerge w:val="restart"/>
          </w:tcPr>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ind w:left="316" w:hanging="316"/>
              <w:rPr>
                <w:color w:val="202020"/>
                <w:sz w:val="20"/>
                <w:szCs w:val="20"/>
                <w:highlight w:val="white"/>
              </w:rPr>
            </w:pPr>
            <w:r w:rsidDel="00000000" w:rsidR="00000000" w:rsidRPr="00000000">
              <w:rPr>
                <w:color w:val="202020"/>
                <w:sz w:val="20"/>
                <w:szCs w:val="20"/>
                <w:highlight w:val="white"/>
                <w:rtl w:val="0"/>
              </w:rPr>
              <w:t xml:space="preserve">Use an interoperable format for your training materials.</w:t>
            </w:r>
          </w:p>
        </w:tc>
        <w:tc>
          <w:tcPr/>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used a community-endorsed format for your publication?</w:t>
            </w:r>
            <w:r w:rsidDel="00000000" w:rsidR="00000000" w:rsidRPr="00000000">
              <w:rPr>
                <w:color w:val="0563c1"/>
                <w:sz w:val="20"/>
                <w:szCs w:val="20"/>
                <w:rtl w:val="0"/>
              </w:rPr>
              <w:t xml:space="preserve">* </w:t>
            </w: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8A">
            <w:pPr>
              <w:rPr>
                <w:sz w:val="20"/>
                <w:szCs w:val="20"/>
              </w:rPr>
            </w:pPr>
            <w:r w:rsidDel="00000000" w:rsidR="00000000" w:rsidRPr="00000000">
              <w:rPr>
                <w:rtl w:val="0"/>
              </w:rPr>
            </w:r>
          </w:p>
        </w:tc>
        <w:tc>
          <w:tcPr/>
          <w:p w:rsidR="00000000" w:rsidDel="00000000" w:rsidP="00000000" w:rsidRDefault="00000000" w:rsidRPr="00000000" w14:paraId="0000008B">
            <w:pPr>
              <w:rPr>
                <w:sz w:val="20"/>
                <w:szCs w:val="20"/>
                <w:highlight w:val="yellow"/>
              </w:rPr>
            </w:pPr>
            <w:r w:rsidDel="00000000" w:rsidR="00000000" w:rsidRPr="00000000">
              <w:rPr>
                <w:sz w:val="20"/>
                <w:szCs w:val="20"/>
                <w:highlight w:val="yellow"/>
                <w:rtl w:val="0"/>
              </w:rPr>
              <w:t xml:space="preserve">Both pptx and pdf versions</w:t>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color w:val="202020"/>
                <w:sz w:val="20"/>
                <w:szCs w:val="20"/>
              </w:rPr>
            </w:pPr>
            <w:r w:rsidDel="00000000" w:rsidR="00000000" w:rsidRPr="00000000">
              <w:rPr>
                <w:sz w:val="20"/>
                <w:szCs w:val="20"/>
                <w:rtl w:val="0"/>
              </w:rPr>
              <w:t xml:space="preserve">In FAIRsFAIR we normally upload the text documents in HTML, PDF, and PPTX versions. </w:t>
            </w:r>
            <w:r w:rsidDel="00000000" w:rsidR="00000000" w:rsidRPr="00000000">
              <w:rPr>
                <w:color w:val="202020"/>
                <w:sz w:val="20"/>
                <w:szCs w:val="20"/>
                <w:rtl w:val="0"/>
              </w:rPr>
              <w:t xml:space="preserve">Common formats for training material can be found on</w:t>
            </w:r>
          </w:p>
          <w:p w:rsidR="00000000" w:rsidDel="00000000" w:rsidP="00000000" w:rsidRDefault="00000000" w:rsidRPr="00000000" w14:paraId="0000008E">
            <w:pPr>
              <w:rPr>
                <w:sz w:val="20"/>
                <w:szCs w:val="20"/>
              </w:rPr>
            </w:pPr>
            <w:hyperlink r:id="rId11">
              <w:r w:rsidDel="00000000" w:rsidR="00000000" w:rsidRPr="00000000">
                <w:rPr>
                  <w:color w:val="0000ff"/>
                  <w:sz w:val="20"/>
                  <w:szCs w:val="20"/>
                  <w:u w:val="single"/>
                  <w:rtl w:val="0"/>
                </w:rPr>
                <w:t xml:space="preserve">https://journals.plos.org/ploscompbiol/article/figure?id=10.1371/journal.pcbi.1007854.t001</w:t>
              </w:r>
            </w:hyperlink>
            <w:r w:rsidDel="00000000" w:rsidR="00000000" w:rsidRPr="00000000">
              <w:rPr>
                <w:color w:val="202020"/>
                <w:sz w:val="20"/>
                <w:szCs w:val="20"/>
                <w:rtl w:val="0"/>
              </w:rPr>
              <w:t xml:space="preserve"> Preferred formats overview available on DANS (Data Archiving and Networked Services) website: </w:t>
            </w:r>
            <w:hyperlink r:id="rId12">
              <w:r w:rsidDel="00000000" w:rsidR="00000000" w:rsidRPr="00000000">
                <w:rPr>
                  <w:color w:val="0000ff"/>
                  <w:sz w:val="20"/>
                  <w:szCs w:val="20"/>
                  <w:u w:val="single"/>
                  <w:rtl w:val="0"/>
                </w:rPr>
                <w:t xml:space="preserve">https://dans.knaw.nl/en/about/services/easy/information-about-depositing-data/before-depositing/file-formats</w:t>
              </w:r>
            </w:hyperlink>
            <w:r w:rsidDel="00000000" w:rsidR="00000000" w:rsidRPr="00000000">
              <w:rPr>
                <w:rtl w:val="0"/>
              </w:rPr>
            </w:r>
          </w:p>
        </w:tc>
      </w:tr>
      <w:tr>
        <w:trPr>
          <w:trHeight w:val="965" w:hRule="atLeast"/>
        </w:trPr>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provided the version of the material (optional)?</w:t>
            </w:r>
            <w:r w:rsidDel="00000000" w:rsidR="00000000" w:rsidRPr="00000000">
              <w:rPr>
                <w:color w:val="0563c1"/>
                <w:sz w:val="20"/>
                <w:szCs w:val="20"/>
                <w:rtl w:val="0"/>
              </w:rPr>
              <w:t xml:space="preserve">*</w:t>
            </w: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093">
            <w:pPr>
              <w:rPr>
                <w:sz w:val="20"/>
                <w:szCs w:val="20"/>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Mostly relevant for software and dataset uploads.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70" w:lineRule="auto"/>
              <w:rPr>
                <w:color w:val="202020"/>
                <w:sz w:val="20"/>
                <w:szCs w:val="20"/>
              </w:rPr>
            </w:pPr>
            <w:r w:rsidDel="00000000" w:rsidR="00000000" w:rsidRPr="00000000">
              <w:rPr>
                <w:rtl w:val="0"/>
              </w:rPr>
            </w:r>
          </w:p>
        </w:tc>
      </w:tr>
      <w:tr>
        <w:trPr>
          <w:trHeight w:val="2156" w:hRule="atLeast"/>
        </w:trPr>
        <w:tc>
          <w:tcPr/>
          <w:p w:rsidR="00000000" w:rsidDel="00000000" w:rsidP="00000000" w:rsidRDefault="00000000" w:rsidRPr="00000000" w14:paraId="00000096">
            <w:pPr>
              <w:pBdr>
                <w:top w:space="0" w:sz="0" w:val="nil"/>
                <w:left w:space="0" w:sz="0" w:val="nil"/>
                <w:bottom w:space="0" w:sz="0" w:val="nil"/>
                <w:right w:space="0" w:sz="0" w:val="nil"/>
                <w:between w:space="0" w:sz="0" w:val="nil"/>
              </w:pBdr>
              <w:ind w:left="316" w:hanging="316"/>
              <w:rPr>
                <w:color w:val="202020"/>
                <w:sz w:val="20"/>
                <w:szCs w:val="20"/>
                <w:highlight w:val="white"/>
              </w:rPr>
            </w:pPr>
            <w:r w:rsidDel="00000000" w:rsidR="00000000" w:rsidRPr="00000000">
              <w:rPr>
                <w:color w:val="202020"/>
                <w:sz w:val="20"/>
                <w:szCs w:val="20"/>
                <w:highlight w:val="white"/>
                <w:rtl w:val="0"/>
              </w:rPr>
              <w:t xml:space="preserve">R</w:t>
            </w:r>
            <w:r w:rsidDel="00000000" w:rsidR="00000000" w:rsidRPr="00000000">
              <w:rPr>
                <w:b w:val="0"/>
                <w:color w:val="202020"/>
                <w:sz w:val="20"/>
                <w:szCs w:val="20"/>
                <w:highlight w:val="white"/>
                <w:rtl w:val="0"/>
              </w:rPr>
              <w:t xml:space="preserve">eusable </w:t>
            </w:r>
            <w:r w:rsidDel="00000000" w:rsidR="00000000" w:rsidRPr="00000000">
              <w:rPr>
                <w:rtl w:val="0"/>
              </w:rPr>
            </w:r>
          </w:p>
        </w:tc>
        <w:tc>
          <w:tcPr/>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ind w:left="316" w:hanging="316"/>
              <w:rPr>
                <w:color w:val="000000"/>
                <w:sz w:val="20"/>
                <w:szCs w:val="20"/>
              </w:rPr>
            </w:pPr>
            <w:r w:rsidDel="00000000" w:rsidR="00000000" w:rsidRPr="00000000">
              <w:rPr>
                <w:color w:val="202020"/>
                <w:sz w:val="20"/>
                <w:szCs w:val="20"/>
                <w:highlight w:val="white"/>
                <w:rtl w:val="0"/>
              </w:rPr>
              <w:t xml:space="preserve">Make your training materials (re)usable for trainers.</w:t>
            </w: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ind w:left="316" w:hanging="316"/>
              <w:rPr>
                <w:color w:val="000000"/>
                <w:sz w:val="20"/>
                <w:szCs w:val="20"/>
              </w:rPr>
            </w:pPr>
            <w:r w:rsidDel="00000000" w:rsidR="00000000" w:rsidRPr="00000000">
              <w:rPr>
                <w:color w:val="202020"/>
                <w:sz w:val="20"/>
                <w:szCs w:val="20"/>
                <w:highlight w:val="white"/>
                <w:rtl w:val="0"/>
              </w:rPr>
              <w:t xml:space="preserve">Make your training materials usable for trainees.</w:t>
            </w:r>
            <w:r w:rsidDel="00000000" w:rsidR="00000000" w:rsidRPr="00000000">
              <w:rPr>
                <w:rtl w:val="0"/>
              </w:rPr>
            </w:r>
          </w:p>
        </w:tc>
        <w:tc>
          <w:tcPr/>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Have you provided any other additional notes for trainers and trainees (optional)?</w:t>
            </w:r>
            <w:r w:rsidDel="00000000" w:rsidR="00000000" w:rsidRPr="00000000">
              <w:rPr>
                <w:color w:val="0563c1"/>
                <w:sz w:val="20"/>
                <w:szCs w:val="20"/>
                <w:rtl w:val="0"/>
              </w:rPr>
              <w:t xml:space="preserve">* </w:t>
            </w: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X</w:t>
            </w: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rtl w:val="0"/>
              </w:rPr>
            </w:r>
          </w:p>
        </w:tc>
        <w:tc>
          <w:tcPr/>
          <w:p w:rsidR="00000000" w:rsidDel="00000000" w:rsidP="00000000" w:rsidRDefault="00000000" w:rsidRPr="00000000" w14:paraId="0000009D">
            <w:pPr>
              <w:rPr>
                <w:color w:val="202020"/>
                <w:sz w:val="20"/>
                <w:szCs w:val="20"/>
                <w:highlight w:val="white"/>
              </w:rPr>
            </w:pPr>
            <w:r w:rsidDel="00000000" w:rsidR="00000000" w:rsidRPr="00000000">
              <w:rPr>
                <w:color w:val="202020"/>
                <w:sz w:val="20"/>
                <w:szCs w:val="20"/>
                <w:highlight w:val="white"/>
                <w:rtl w:val="0"/>
              </w:rPr>
              <w:t xml:space="preserve">As stated earlier, </w:t>
            </w:r>
            <w:r w:rsidDel="00000000" w:rsidR="00000000" w:rsidRPr="00000000">
              <w:rPr>
                <w:sz w:val="20"/>
                <w:szCs w:val="20"/>
                <w:rtl w:val="0"/>
              </w:rPr>
              <w:t xml:space="preserve">you can provide a “txt” file with clear instructions on how to use material. For trainings or workshops, you may want to include an outline/programme of a previous training.</w:t>
            </w:r>
            <w:r w:rsidDel="00000000" w:rsidR="00000000" w:rsidRPr="00000000">
              <w:rPr>
                <w:color w:val="202020"/>
                <w:sz w:val="20"/>
                <w:szCs w:val="20"/>
                <w:highlight w:val="white"/>
                <w:rtl w:val="0"/>
              </w:rPr>
              <w:t xml:space="preserve"> </w:t>
            </w:r>
          </w:p>
          <w:p w:rsidR="00000000" w:rsidDel="00000000" w:rsidP="00000000" w:rsidRDefault="00000000" w:rsidRPr="00000000" w14:paraId="0000009E">
            <w:pPr>
              <w:rPr>
                <w:sz w:val="20"/>
                <w:szCs w:val="20"/>
              </w:rPr>
            </w:pPr>
            <w:r w:rsidDel="00000000" w:rsidR="00000000" w:rsidRPr="00000000">
              <w:rPr>
                <w:color w:val="202020"/>
                <w:sz w:val="20"/>
                <w:szCs w:val="20"/>
                <w:highlight w:val="white"/>
                <w:rtl w:val="0"/>
              </w:rPr>
              <w:t xml:space="preserve">The minimum requirements that are not covered in Zenodo, but should be specified in the training material description (metadata) are: learning outcomes, target audience, required resources, structure and duration, date of last revision, and contact details.</w:t>
            </w: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sz w:val="20"/>
                <w:szCs w:val="20"/>
                <w:rtl w:val="0"/>
              </w:rPr>
              <w:t xml:space="preserve">An overview of suggested metadata for training materials can be found here</w:t>
            </w:r>
          </w:p>
          <w:p w:rsidR="00000000" w:rsidDel="00000000" w:rsidP="00000000" w:rsidRDefault="00000000" w:rsidRPr="00000000" w14:paraId="000000A0">
            <w:pPr>
              <w:rPr>
                <w:sz w:val="20"/>
                <w:szCs w:val="20"/>
              </w:rPr>
            </w:pPr>
            <w:hyperlink r:id="rId13">
              <w:r w:rsidDel="00000000" w:rsidR="00000000" w:rsidRPr="00000000">
                <w:rPr>
                  <w:color w:val="0000ff"/>
                  <w:sz w:val="20"/>
                  <w:szCs w:val="20"/>
                  <w:u w:val="single"/>
                  <w:rtl w:val="0"/>
                </w:rPr>
                <w:t xml:space="preserve">https://journals.plos.org/ploscompbiol/article/figure?id=10.1371/journal.pcbi.1007854.t002</w:t>
              </w:r>
            </w:hyperlink>
            <w:r w:rsidDel="00000000" w:rsidR="00000000" w:rsidRPr="00000000">
              <w:rPr>
                <w:sz w:val="20"/>
                <w:szCs w:val="20"/>
                <w:rtl w:val="0"/>
              </w:rPr>
              <w:t xml:space="preserve"> </w:t>
            </w:r>
          </w:p>
        </w:tc>
      </w:tr>
    </w:tbl>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sz w:val="20"/>
          <w:szCs w:val="20"/>
          <w:rtl w:val="0"/>
        </w:rPr>
        <w:t xml:space="preserve">Remarks:</w:t>
      </w:r>
    </w:p>
    <w:p w:rsidR="00000000" w:rsidDel="00000000" w:rsidP="00000000" w:rsidRDefault="00000000" w:rsidRPr="00000000" w14:paraId="000000A3">
      <w:pPr>
        <w:numPr>
          <w:ilvl w:val="0"/>
          <w:numId w:val="6"/>
        </w:numPr>
        <w:ind w:left="720" w:hanging="360"/>
        <w:rPr>
          <w:sz w:val="20"/>
          <w:szCs w:val="20"/>
        </w:rPr>
      </w:pPr>
      <w:r w:rsidDel="00000000" w:rsidR="00000000" w:rsidRPr="00000000">
        <w:rPr>
          <w:sz w:val="20"/>
          <w:szCs w:val="20"/>
          <w:rtl w:val="0"/>
        </w:rPr>
        <w:t xml:space="preserve">In case you are interested in the latest work on the terminology for skills necessary to make data FAIR and to keep it FAIR, please visit Terms4FAIR website </w:t>
      </w:r>
      <w:hyperlink r:id="rId14">
        <w:r w:rsidDel="00000000" w:rsidR="00000000" w:rsidRPr="00000000">
          <w:rPr>
            <w:sz w:val="20"/>
            <w:szCs w:val="20"/>
            <w:rtl w:val="0"/>
          </w:rPr>
          <w:t xml:space="preserve">https://terms4fairskills.github.io</w:t>
        </w:r>
      </w:hyperlink>
      <w:r w:rsidDel="00000000" w:rsidR="00000000" w:rsidRPr="00000000">
        <w:rPr>
          <w:sz w:val="20"/>
          <w:szCs w:val="20"/>
          <w:rtl w:val="0"/>
        </w:rPr>
        <w:t xml:space="preserve"> and check out associated work on GitHub </w:t>
      </w:r>
      <w:hyperlink r:id="rId15">
        <w:r w:rsidDel="00000000" w:rsidR="00000000" w:rsidRPr="00000000">
          <w:rPr>
            <w:sz w:val="20"/>
            <w:szCs w:val="20"/>
            <w:rtl w:val="0"/>
          </w:rPr>
          <w:t xml:space="preserve">https://github.com/terms4fairskills/FAIRterminology</w:t>
        </w:r>
      </w:hyperlink>
      <w:r w:rsidDel="00000000" w:rsidR="00000000" w:rsidRPr="00000000">
        <w:rPr>
          <w:sz w:val="20"/>
          <w:szCs w:val="20"/>
          <w:rtl w:val="0"/>
        </w:rPr>
        <w:t xml:space="preserve">.</w:t>
      </w:r>
    </w:p>
    <w:p w:rsidR="00000000" w:rsidDel="00000000" w:rsidP="00000000" w:rsidRDefault="00000000" w:rsidRPr="00000000" w14:paraId="000000A4">
      <w:pPr>
        <w:numPr>
          <w:ilvl w:val="0"/>
          <w:numId w:val="6"/>
        </w:numPr>
        <w:spacing w:after="270" w:lineRule="auto"/>
        <w:ind w:left="720" w:hanging="360"/>
        <w:rPr>
          <w:sz w:val="20"/>
          <w:szCs w:val="20"/>
        </w:rPr>
      </w:pPr>
      <w:r w:rsidDel="00000000" w:rsidR="00000000" w:rsidRPr="00000000">
        <w:rPr>
          <w:color w:val="202020"/>
          <w:sz w:val="20"/>
          <w:szCs w:val="20"/>
          <w:rtl w:val="0"/>
        </w:rPr>
        <w:t xml:space="preserve">We decided not to include the rule “Make your training materials contribution friendly” into our checklist as we leave it up to the user to adjust and adapt the training material for their specific needs. </w:t>
      </w:r>
      <w:r w:rsidDel="00000000" w:rsidR="00000000" w:rsidRPr="00000000">
        <w:rPr>
          <w:rtl w:val="0"/>
        </w:rPr>
      </w:r>
    </w:p>
    <w:sectPr>
      <w:headerReference r:id="rId16" w:type="default"/>
      <w:footerReference r:id="rId17" w:type="default"/>
      <w:footerReference r:id="rId18" w:type="even"/>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-276223</wp:posOffset>
          </wp:positionV>
          <wp:extent cx="2708629" cy="564833"/>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8629" cy="5648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720" w:hanging="360"/>
      </w:pPr>
      <w:rPr/>
    </w:lvl>
    <w:lvl w:ilvl="2">
      <w:start w:val="1"/>
      <w:numFmt w:val="lowerRoman"/>
      <w:lvlText w:val="%3."/>
      <w:lvlJc w:val="right"/>
      <w:pPr>
        <w:ind w:left="0" w:hanging="180"/>
      </w:pPr>
      <w:rPr/>
    </w:lvl>
    <w:lvl w:ilvl="3">
      <w:start w:val="1"/>
      <w:numFmt w:val="decimal"/>
      <w:lvlText w:val="%4."/>
      <w:lvlJc w:val="left"/>
      <w:pPr>
        <w:ind w:left="720" w:hanging="360"/>
      </w:pPr>
      <w:rPr/>
    </w:lvl>
    <w:lvl w:ilvl="4">
      <w:start w:val="1"/>
      <w:numFmt w:val="lowerLetter"/>
      <w:lvlText w:val="%5."/>
      <w:lvlJc w:val="left"/>
      <w:pPr>
        <w:ind w:left="1440" w:hanging="360"/>
      </w:pPr>
      <w:rPr/>
    </w:lvl>
    <w:lvl w:ilvl="5">
      <w:start w:val="1"/>
      <w:numFmt w:val="lowerRoman"/>
      <w:lvlText w:val="%6."/>
      <w:lvlJc w:val="right"/>
      <w:pPr>
        <w:ind w:left="2160" w:hanging="180"/>
      </w:pPr>
      <w:rPr/>
    </w:lvl>
    <w:lvl w:ilvl="6">
      <w:start w:val="1"/>
      <w:numFmt w:val="decimal"/>
      <w:lvlText w:val="%7."/>
      <w:lvlJc w:val="left"/>
      <w:pPr>
        <w:ind w:left="2880" w:hanging="360"/>
      </w:pPr>
      <w:rPr/>
    </w:lvl>
    <w:lvl w:ilvl="7">
      <w:start w:val="1"/>
      <w:numFmt w:val="lowerLetter"/>
      <w:lvlText w:val="%8."/>
      <w:lvlJc w:val="left"/>
      <w:pPr>
        <w:ind w:left="3600" w:hanging="360"/>
      </w:pPr>
      <w:rPr/>
    </w:lvl>
    <w:lvl w:ilvl="8">
      <w:start w:val="1"/>
      <w:numFmt w:val="lowerRoman"/>
      <w:lvlText w:val="%9."/>
      <w:lvlJc w:val="right"/>
      <w:pPr>
        <w:ind w:left="43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lvl>
    <w:lvl w:ilvl="1">
      <w:start w:val="1"/>
      <w:numFmt w:val="lowerLetter"/>
      <w:lvlText w:val="%2."/>
      <w:lvlJc w:val="left"/>
      <w:pPr>
        <w:ind w:left="-720" w:hanging="360"/>
      </w:pPr>
      <w:rPr/>
    </w:lvl>
    <w:lvl w:ilvl="2">
      <w:start w:val="1"/>
      <w:numFmt w:val="bullet"/>
      <w:lvlText w:val="●"/>
      <w:lvlJc w:val="left"/>
      <w:pPr>
        <w:ind w:left="360" w:hanging="360"/>
      </w:pPr>
      <w:rPr>
        <w:rFonts w:ascii="Noto Sans Symbols" w:cs="Noto Sans Symbols" w:eastAsia="Noto Sans Symbols" w:hAnsi="Noto Sans Symbols"/>
      </w:rPr>
    </w:lvl>
    <w:lvl w:ilvl="3">
      <w:start w:val="1"/>
      <w:numFmt w:val="decimal"/>
      <w:lvlText w:val="%4."/>
      <w:lvlJc w:val="left"/>
      <w:pPr>
        <w:ind w:left="720" w:hanging="360"/>
      </w:pPr>
      <w:rPr/>
    </w:lvl>
    <w:lvl w:ilvl="4">
      <w:start w:val="1"/>
      <w:numFmt w:val="lowerLetter"/>
      <w:lvlText w:val="%5."/>
      <w:lvlJc w:val="left"/>
      <w:pPr>
        <w:ind w:left="1440" w:hanging="360"/>
      </w:pPr>
      <w:rPr/>
    </w:lvl>
    <w:lvl w:ilvl="5">
      <w:start w:val="1"/>
      <w:numFmt w:val="lowerRoman"/>
      <w:lvlText w:val="%6."/>
      <w:lvlJc w:val="right"/>
      <w:pPr>
        <w:ind w:left="2160" w:hanging="180"/>
      </w:pPr>
      <w:rPr/>
    </w:lvl>
    <w:lvl w:ilvl="6">
      <w:start w:val="1"/>
      <w:numFmt w:val="decimal"/>
      <w:lvlText w:val="%7."/>
      <w:lvlJc w:val="left"/>
      <w:pPr>
        <w:ind w:left="2880" w:hanging="360"/>
      </w:pPr>
      <w:rPr/>
    </w:lvl>
    <w:lvl w:ilvl="7">
      <w:start w:val="1"/>
      <w:numFmt w:val="lowerLetter"/>
      <w:lvlText w:val="%8."/>
      <w:lvlJc w:val="left"/>
      <w:pPr>
        <w:ind w:left="3600" w:hanging="360"/>
      </w:pPr>
      <w:rPr/>
    </w:lvl>
    <w:lvl w:ilvl="8">
      <w:start w:val="1"/>
      <w:numFmt w:val="lowerRoman"/>
      <w:lvlText w:val="%9."/>
      <w:lvlJc w:val="right"/>
      <w:pPr>
        <w:ind w:left="432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337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373375"/>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373375"/>
    <w:rPr>
      <w:color w:val="0000ff"/>
      <w:u w:val="single"/>
    </w:rPr>
  </w:style>
  <w:style w:type="table" w:styleId="TableGrid">
    <w:name w:val="Table Grid"/>
    <w:basedOn w:val="TableNormal"/>
    <w:uiPriority w:val="39"/>
    <w:rsid w:val="0037337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73375"/>
    <w:pPr>
      <w:ind w:left="720"/>
      <w:contextualSpacing w:val="1"/>
    </w:pPr>
  </w:style>
  <w:style w:type="character" w:styleId="apple-converted-space" w:customStyle="1">
    <w:name w:val="apple-converted-space"/>
    <w:basedOn w:val="DefaultParagraphFont"/>
    <w:rsid w:val="00373375"/>
  </w:style>
  <w:style w:type="table" w:styleId="GridTable1LightAccent2">
    <w:name w:val="Grid Table 1 Light Accent 2"/>
    <w:basedOn w:val="TableNormal"/>
    <w:uiPriority w:val="46"/>
    <w:rsid w:val="00B22BC1"/>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B22BC1"/>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PlainTable1">
    <w:name w:val="Plain Table 1"/>
    <w:basedOn w:val="TableNormal"/>
    <w:uiPriority w:val="41"/>
    <w:rsid w:val="00B22BC1"/>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GridTable1Light-Accent3">
    <w:name w:val="Grid Table 1 Light Accent 3"/>
    <w:basedOn w:val="TableNormal"/>
    <w:uiPriority w:val="46"/>
    <w:rsid w:val="00B22BC1"/>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BC5BB7"/>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table" w:styleId="TableGridLight">
    <w:name w:val="Grid Table Light"/>
    <w:basedOn w:val="TableNormal"/>
    <w:uiPriority w:val="40"/>
    <w:rsid w:val="00BC5BB7"/>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GridTable1Light">
    <w:name w:val="Grid Table 1 Light"/>
    <w:basedOn w:val="TableNormal"/>
    <w:uiPriority w:val="46"/>
    <w:rsid w:val="00AC327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Footer">
    <w:name w:val="footer"/>
    <w:basedOn w:val="Normal"/>
    <w:link w:val="FooterChar"/>
    <w:uiPriority w:val="99"/>
    <w:unhideWhenUsed w:val="1"/>
    <w:rsid w:val="00707C9F"/>
    <w:pPr>
      <w:tabs>
        <w:tab w:val="center" w:pos="4513"/>
        <w:tab w:val="right" w:pos="9026"/>
      </w:tabs>
    </w:pPr>
  </w:style>
  <w:style w:type="character" w:styleId="FooterChar" w:customStyle="1">
    <w:name w:val="Footer Char"/>
    <w:basedOn w:val="DefaultParagraphFont"/>
    <w:link w:val="Footer"/>
    <w:uiPriority w:val="99"/>
    <w:rsid w:val="00707C9F"/>
  </w:style>
  <w:style w:type="character" w:styleId="PageNumber">
    <w:name w:val="page number"/>
    <w:basedOn w:val="DefaultParagraphFont"/>
    <w:uiPriority w:val="99"/>
    <w:semiHidden w:val="1"/>
    <w:unhideWhenUsed w:val="1"/>
    <w:rsid w:val="00707C9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journals.plos.org/ploscompbiol/article/figure?id=10.1371/journal.pcbi.1007854.t001" TargetMode="External"/><Relationship Id="rId10" Type="http://schemas.openxmlformats.org/officeDocument/2006/relationships/hyperlink" Target="https://casrai.org/rdm-glossary/" TargetMode="External"/><Relationship Id="rId13" Type="http://schemas.openxmlformats.org/officeDocument/2006/relationships/hyperlink" Target="https://journals.plos.org/ploscompbiol/article/figure?id=10.1371/journal.pcbi.1007854.t002" TargetMode="External"/><Relationship Id="rId12" Type="http://schemas.openxmlformats.org/officeDocument/2006/relationships/hyperlink" Target="https://dans.knaw.nl/en/about/services/easy/information-about-depositing-data/before-depositing/file-forma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srai.org/rdm-glossary/" TargetMode="External"/><Relationship Id="rId15" Type="http://schemas.openxmlformats.org/officeDocument/2006/relationships/hyperlink" Target="https://github.com/terms4fairskills/FAIRterminology" TargetMode="External"/><Relationship Id="rId14" Type="http://schemas.openxmlformats.org/officeDocument/2006/relationships/hyperlink" Target="https://terms4fairskills.github.io/"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journals.plos.org/ploscompbiol/article?id=10.1371/journal.pcbi.1007854" TargetMode="External"/><Relationship Id="rId8" Type="http://schemas.openxmlformats.org/officeDocument/2006/relationships/hyperlink" Target="https://casrai.org/rdm-gloss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m5hwlu1jLsZwO78wAkYiz21Q==">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2021-02-03T13:17:00Z</dcterms:created>
  <dc:creator>Microsoft Office User</dc:creator>
</cp:coreProperties>
</file>